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06FD4">
      <w:pPr>
        <w:pStyle w:val="8"/>
        <w:keepNext w:val="0"/>
        <w:keepLines w:val="0"/>
        <w:pageBreakBefore w:val="0"/>
        <w:kinsoku/>
        <w:wordWrap/>
        <w:overflowPunct/>
        <w:topLinePunct w:val="0"/>
        <w:autoSpaceDE/>
        <w:autoSpaceDN/>
        <w:bidi w:val="0"/>
        <w:adjustRightInd/>
        <w:snapToGrid/>
        <w:spacing w:before="60" w:beforeAutospacing="0" w:line="560" w:lineRule="exact"/>
        <w:jc w:val="both"/>
        <w:textAlignment w:val="auto"/>
        <w:outlineLvl w:val="9"/>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附件1</w:t>
      </w:r>
    </w:p>
    <w:p w14:paraId="133825AE">
      <w:pPr>
        <w:keepNext w:val="0"/>
        <w:keepLines w:val="0"/>
        <w:pageBreakBefore w:val="0"/>
        <w:kinsoku/>
        <w:wordWrap/>
        <w:overflowPunct/>
        <w:topLinePunct w:val="0"/>
        <w:autoSpaceDE/>
        <w:autoSpaceDN/>
        <w:bidi w:val="0"/>
        <w:adjustRightInd/>
        <w:snapToGrid/>
        <w:spacing w:line="560" w:lineRule="exact"/>
        <w:textAlignment w:val="auto"/>
        <w:rPr>
          <w:rFonts w:hint="eastAsia" w:ascii="楷体" w:hAnsi="楷体" w:eastAsia="楷体" w:cs="楷体"/>
          <w:sz w:val="32"/>
          <w:szCs w:val="32"/>
        </w:rPr>
      </w:pPr>
    </w:p>
    <w:p w14:paraId="3CF8EE2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r>
        <w:rPr>
          <w:rFonts w:hint="eastAsia" w:ascii="方正小标宋_GBK" w:hAnsi="方正小标宋_GBK" w:eastAsia="方正小标宋_GBK" w:cs="方正小标宋_GBK"/>
          <w:sz w:val="44"/>
          <w:szCs w:val="44"/>
        </w:rPr>
        <w:t>昆明市“开影院”</w:t>
      </w:r>
      <w:r>
        <w:rPr>
          <w:rFonts w:hint="eastAsia" w:ascii="方正小标宋_GBK" w:hAnsi="方正小标宋_GBK" w:eastAsia="方正小标宋_GBK" w:cs="方正小标宋_GBK"/>
          <w:sz w:val="44"/>
          <w:szCs w:val="44"/>
          <w:lang w:eastAsia="zh-CN"/>
        </w:rPr>
        <w:t>重点事项</w:t>
      </w:r>
      <w:r>
        <w:rPr>
          <w:rFonts w:hint="eastAsia" w:ascii="方正小标宋_GBK" w:hAnsi="方正小标宋_GBK" w:eastAsia="方正小标宋_GBK" w:cs="方正小标宋_GBK"/>
          <w:sz w:val="44"/>
          <w:szCs w:val="44"/>
        </w:rPr>
        <w:t>办事指南</w:t>
      </w:r>
    </w:p>
    <w:p w14:paraId="34A96395">
      <w:pPr>
        <w:tabs>
          <w:tab w:val="left" w:pos="5446"/>
          <w:tab w:val="center" w:pos="7039"/>
        </w:tabs>
        <w:jc w:val="left"/>
        <w:rPr>
          <w:rFonts w:hint="eastAsia" w:ascii="黑体" w:hAnsi="黑体" w:eastAsia="黑体"/>
          <w:sz w:val="30"/>
          <w:szCs w:val="30"/>
        </w:rPr>
      </w:pPr>
    </w:p>
    <w:p w14:paraId="065C272D">
      <w:pPr>
        <w:tabs>
          <w:tab w:val="left" w:pos="5446"/>
          <w:tab w:val="center" w:pos="7039"/>
        </w:tabs>
        <w:jc w:val="left"/>
        <w:rPr>
          <w:rFonts w:ascii="黑体" w:hAnsi="黑体" w:eastAsia="黑体"/>
          <w:sz w:val="30"/>
          <w:szCs w:val="30"/>
        </w:rPr>
      </w:pPr>
      <w:r>
        <w:rPr>
          <w:rFonts w:hint="eastAsia" w:ascii="黑体" w:hAnsi="黑体" w:eastAsia="黑体"/>
          <w:sz w:val="30"/>
          <w:szCs w:val="30"/>
        </w:rPr>
        <w:tab/>
      </w:r>
    </w:p>
    <w:p w14:paraId="118CAC75">
      <w:pPr>
        <w:tabs>
          <w:tab w:val="left" w:pos="5446"/>
          <w:tab w:val="center" w:pos="7039"/>
        </w:tabs>
        <w:jc w:val="left"/>
        <w:rPr>
          <w:rFonts w:ascii="黑体" w:hAnsi="黑体" w:eastAsia="黑体"/>
          <w:sz w:val="30"/>
          <w:szCs w:val="30"/>
        </w:rPr>
      </w:pPr>
    </w:p>
    <w:p w14:paraId="6BBF3EB4">
      <w:pPr>
        <w:tabs>
          <w:tab w:val="left" w:pos="5446"/>
          <w:tab w:val="center" w:pos="7039"/>
        </w:tabs>
        <w:jc w:val="left"/>
        <w:rPr>
          <w:rFonts w:ascii="黑体" w:hAnsi="黑体" w:eastAsia="黑体"/>
          <w:sz w:val="30"/>
          <w:szCs w:val="30"/>
        </w:rPr>
      </w:pPr>
      <w:r>
        <w:rPr>
          <w:rFonts w:hint="eastAsia" w:ascii="黑体" w:hAnsi="黑体" w:eastAsia="黑体"/>
          <w:sz w:val="30"/>
          <w:szCs w:val="30"/>
        </w:rPr>
        <w:tab/>
      </w:r>
    </w:p>
    <w:p w14:paraId="7124C6F0">
      <w:pPr>
        <w:tabs>
          <w:tab w:val="left" w:pos="5446"/>
          <w:tab w:val="center" w:pos="7039"/>
        </w:tabs>
        <w:jc w:val="left"/>
        <w:rPr>
          <w:rFonts w:ascii="黑体" w:hAnsi="黑体" w:eastAsia="黑体"/>
          <w:sz w:val="30"/>
          <w:szCs w:val="30"/>
        </w:rPr>
      </w:pPr>
    </w:p>
    <w:p w14:paraId="7FD89929">
      <w:pPr>
        <w:tabs>
          <w:tab w:val="left" w:pos="5446"/>
          <w:tab w:val="center" w:pos="7039"/>
        </w:tabs>
        <w:jc w:val="left"/>
        <w:rPr>
          <w:rFonts w:ascii="黑体" w:hAnsi="黑体" w:eastAsia="黑体"/>
          <w:sz w:val="30"/>
          <w:szCs w:val="30"/>
        </w:rPr>
      </w:pPr>
    </w:p>
    <w:p w14:paraId="5728EAB9">
      <w:pPr>
        <w:tabs>
          <w:tab w:val="left" w:pos="5446"/>
          <w:tab w:val="center" w:pos="7039"/>
        </w:tabs>
        <w:jc w:val="left"/>
        <w:rPr>
          <w:rFonts w:ascii="黑体" w:hAnsi="黑体" w:eastAsia="黑体"/>
          <w:sz w:val="30"/>
          <w:szCs w:val="30"/>
        </w:rPr>
      </w:pPr>
    </w:p>
    <w:p w14:paraId="54145B02">
      <w:pPr>
        <w:tabs>
          <w:tab w:val="left" w:pos="5446"/>
          <w:tab w:val="center" w:pos="7039"/>
        </w:tabs>
        <w:jc w:val="left"/>
        <w:rPr>
          <w:rFonts w:ascii="黑体" w:hAnsi="黑体" w:eastAsia="黑体"/>
          <w:sz w:val="30"/>
          <w:szCs w:val="30"/>
        </w:rPr>
      </w:pPr>
    </w:p>
    <w:p w14:paraId="15A746DC">
      <w:pPr>
        <w:tabs>
          <w:tab w:val="left" w:pos="5446"/>
          <w:tab w:val="center" w:pos="7039"/>
        </w:tabs>
        <w:jc w:val="left"/>
        <w:rPr>
          <w:rFonts w:ascii="黑体" w:hAnsi="黑体" w:eastAsia="黑体"/>
          <w:sz w:val="30"/>
          <w:szCs w:val="30"/>
        </w:rPr>
      </w:pPr>
    </w:p>
    <w:p w14:paraId="4F5027C6">
      <w:pPr>
        <w:tabs>
          <w:tab w:val="left" w:pos="5446"/>
          <w:tab w:val="center" w:pos="7039"/>
        </w:tabs>
        <w:jc w:val="left"/>
        <w:rPr>
          <w:rFonts w:ascii="黑体" w:hAnsi="黑体" w:eastAsia="黑体"/>
          <w:sz w:val="30"/>
          <w:szCs w:val="30"/>
        </w:rPr>
      </w:pPr>
    </w:p>
    <w:p w14:paraId="7E213AAC">
      <w:pPr>
        <w:tabs>
          <w:tab w:val="left" w:pos="5446"/>
          <w:tab w:val="center" w:pos="7039"/>
        </w:tabs>
        <w:jc w:val="left"/>
        <w:rPr>
          <w:rFonts w:ascii="黑体" w:hAnsi="黑体" w:eastAsia="黑体"/>
          <w:sz w:val="30"/>
          <w:szCs w:val="30"/>
        </w:rPr>
      </w:pPr>
    </w:p>
    <w:p w14:paraId="4E3871A5">
      <w:pPr>
        <w:tabs>
          <w:tab w:val="left" w:pos="5446"/>
          <w:tab w:val="center" w:pos="7039"/>
        </w:tabs>
        <w:jc w:val="left"/>
        <w:rPr>
          <w:rFonts w:ascii="黑体" w:hAnsi="黑体" w:eastAsia="黑体"/>
          <w:sz w:val="30"/>
          <w:szCs w:val="30"/>
        </w:rPr>
      </w:pPr>
    </w:p>
    <w:p w14:paraId="48D0A38C">
      <w:pPr>
        <w:tabs>
          <w:tab w:val="left" w:pos="5446"/>
          <w:tab w:val="center" w:pos="7039"/>
        </w:tabs>
        <w:jc w:val="left"/>
        <w:rPr>
          <w:rFonts w:ascii="黑体" w:hAnsi="黑体" w:eastAsia="黑体"/>
          <w:sz w:val="30"/>
          <w:szCs w:val="30"/>
        </w:rPr>
      </w:pPr>
    </w:p>
    <w:p w14:paraId="47B7F16D">
      <w:pPr>
        <w:tabs>
          <w:tab w:val="left" w:pos="5446"/>
          <w:tab w:val="center" w:pos="7039"/>
        </w:tabs>
        <w:jc w:val="left"/>
        <w:rPr>
          <w:rFonts w:ascii="黑体" w:hAnsi="黑体" w:eastAsia="黑体"/>
          <w:sz w:val="30"/>
          <w:szCs w:val="30"/>
        </w:rPr>
      </w:pPr>
    </w:p>
    <w:p w14:paraId="0DF64218">
      <w:pPr>
        <w:pStyle w:val="2"/>
        <w:ind w:left="0" w:leftChars="0" w:firstLine="0" w:firstLineChars="0"/>
        <w:rPr>
          <w:rFonts w:ascii="黑体" w:hAnsi="黑体" w:eastAsia="黑体"/>
          <w:sz w:val="30"/>
          <w:szCs w:val="30"/>
        </w:rPr>
      </w:pPr>
    </w:p>
    <w:p w14:paraId="27CD2156">
      <w:pPr>
        <w:pStyle w:val="2"/>
        <w:ind w:left="0" w:leftChars="0" w:firstLine="0" w:firstLineChars="0"/>
        <w:rPr>
          <w:rFonts w:ascii="黑体" w:hAnsi="黑体" w:eastAsia="黑体"/>
          <w:sz w:val="30"/>
          <w:szCs w:val="30"/>
        </w:rPr>
      </w:pPr>
    </w:p>
    <w:p w14:paraId="4CE0AE79">
      <w:pPr>
        <w:tabs>
          <w:tab w:val="left" w:pos="5446"/>
          <w:tab w:val="center" w:pos="7039"/>
        </w:tabs>
        <w:jc w:val="left"/>
        <w:rPr>
          <w:rFonts w:ascii="黑体" w:hAnsi="黑体" w:eastAsia="黑体"/>
          <w:sz w:val="30"/>
          <w:szCs w:val="30"/>
        </w:rPr>
      </w:pPr>
    </w:p>
    <w:p w14:paraId="0C16D460">
      <w:pPr>
        <w:jc w:val="center"/>
        <w:rPr>
          <w:rFonts w:ascii="黑体" w:hAnsi="黑体" w:eastAsia="黑体"/>
          <w:sz w:val="30"/>
          <w:szCs w:val="30"/>
        </w:rPr>
      </w:pPr>
      <w:r>
        <w:rPr>
          <w:rFonts w:hint="eastAsia" w:ascii="黑体" w:hAnsi="黑体" w:eastAsia="黑体"/>
          <w:sz w:val="32"/>
          <w:szCs w:val="32"/>
          <w:lang w:val="en-US" w:eastAsia="zh-CN"/>
        </w:rPr>
        <w:t>中共</w:t>
      </w:r>
      <w:r>
        <w:rPr>
          <w:rFonts w:hint="eastAsia" w:ascii="黑体" w:hAnsi="黑体" w:eastAsia="黑体"/>
          <w:sz w:val="32"/>
          <w:szCs w:val="32"/>
        </w:rPr>
        <w:t>昆明市委宣传部</w:t>
      </w:r>
      <w:r>
        <w:rPr>
          <w:rFonts w:hint="eastAsia" w:ascii="黑体" w:hAnsi="黑体" w:eastAsia="黑体"/>
          <w:sz w:val="30"/>
          <w:szCs w:val="30"/>
        </w:rPr>
        <w:br w:type="page"/>
      </w:r>
    </w:p>
    <w:p w14:paraId="64CE96CF">
      <w:pPr>
        <w:widowControl/>
        <w:spacing w:line="560" w:lineRule="exact"/>
        <w:ind w:firstLine="600" w:firstLineChars="200"/>
        <w:jc w:val="left"/>
        <w:outlineLvl w:val="0"/>
        <w:rPr>
          <w:rFonts w:ascii="黑体" w:hAnsi="黑体" w:eastAsia="黑体" w:cs="Arial"/>
          <w:color w:val="222222"/>
          <w:kern w:val="0"/>
          <w:sz w:val="30"/>
          <w:szCs w:val="30"/>
        </w:rPr>
      </w:pPr>
      <w:r>
        <w:rPr>
          <w:rFonts w:hint="eastAsia" w:ascii="黑体" w:hAnsi="黑体" w:eastAsia="黑体" w:cs="Arial"/>
          <w:color w:val="222222"/>
          <w:kern w:val="0"/>
          <w:sz w:val="30"/>
          <w:szCs w:val="30"/>
        </w:rPr>
        <w:t>一、基本信息</w:t>
      </w:r>
    </w:p>
    <w:tbl>
      <w:tblPr>
        <w:tblStyle w:val="12"/>
        <w:tblpPr w:leftFromText="180" w:rightFromText="180" w:vertAnchor="text" w:horzAnchor="page" w:tblpX="1825" w:tblpY="292"/>
        <w:tblOverlap w:val="never"/>
        <w:tblW w:w="85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2106"/>
        <w:gridCol w:w="1829"/>
        <w:gridCol w:w="2680"/>
      </w:tblGrid>
      <w:tr w14:paraId="77435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1750A6E4">
            <w:pPr>
              <w:jc w:val="center"/>
              <w:rPr>
                <w:rFonts w:ascii="宋体" w:hAnsi="宋体" w:eastAsia="宋体"/>
                <w:b/>
                <w:bCs/>
              </w:rPr>
            </w:pPr>
            <w:r>
              <w:rPr>
                <w:rFonts w:hint="eastAsia" w:ascii="宋体" w:hAnsi="宋体" w:eastAsia="宋体"/>
                <w:b/>
                <w:bCs/>
              </w:rPr>
              <w:t>“一件事”事项名称</w:t>
            </w:r>
          </w:p>
        </w:tc>
        <w:tc>
          <w:tcPr>
            <w:tcW w:w="2106" w:type="dxa"/>
            <w:vAlign w:val="center"/>
          </w:tcPr>
          <w:p w14:paraId="6B80E661">
            <w:pPr>
              <w:jc w:val="left"/>
              <w:rPr>
                <w:rFonts w:ascii="宋体" w:hAnsi="宋体" w:eastAsia="宋体"/>
              </w:rPr>
            </w:pPr>
            <w:r>
              <w:rPr>
                <w:rFonts w:hint="eastAsia" w:ascii="宋体" w:hAnsi="宋体" w:eastAsia="宋体"/>
              </w:rPr>
              <w:t>昆明市开</w:t>
            </w:r>
            <w:r>
              <w:rPr>
                <w:rFonts w:hint="eastAsia" w:ascii="宋体" w:hAnsi="宋体" w:eastAsia="宋体"/>
                <w:lang w:val="en-US" w:eastAsia="zh-CN"/>
              </w:rPr>
              <w:t>影院</w:t>
            </w:r>
            <w:r>
              <w:rPr>
                <w:rFonts w:hint="eastAsia" w:ascii="宋体" w:hAnsi="宋体" w:eastAsia="宋体"/>
              </w:rPr>
              <w:t>“一件事”</w:t>
            </w:r>
          </w:p>
        </w:tc>
        <w:tc>
          <w:tcPr>
            <w:tcW w:w="1829" w:type="dxa"/>
            <w:vAlign w:val="center"/>
          </w:tcPr>
          <w:p w14:paraId="373C9AA6">
            <w:pPr>
              <w:jc w:val="center"/>
              <w:rPr>
                <w:rFonts w:ascii="宋体" w:hAnsi="宋体" w:eastAsia="宋体"/>
                <w:b/>
                <w:bCs/>
              </w:rPr>
            </w:pPr>
            <w:r>
              <w:rPr>
                <w:rFonts w:hint="eastAsia" w:ascii="宋体" w:hAnsi="宋体" w:eastAsia="宋体"/>
                <w:b/>
                <w:bCs/>
              </w:rPr>
              <w:t>“一件事”事项编码</w:t>
            </w:r>
          </w:p>
        </w:tc>
        <w:tc>
          <w:tcPr>
            <w:tcW w:w="2680" w:type="dxa"/>
            <w:vAlign w:val="center"/>
          </w:tcPr>
          <w:p w14:paraId="20B79C41">
            <w:pPr>
              <w:jc w:val="left"/>
              <w:rPr>
                <w:rFonts w:ascii="宋体" w:hAnsi="宋体" w:eastAsia="宋体"/>
              </w:rPr>
            </w:pPr>
          </w:p>
        </w:tc>
      </w:tr>
      <w:tr w14:paraId="3C3B7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5DCADCA7">
            <w:pPr>
              <w:jc w:val="center"/>
              <w:rPr>
                <w:rFonts w:ascii="宋体" w:hAnsi="宋体" w:eastAsia="宋体"/>
                <w:b/>
                <w:bCs/>
              </w:rPr>
            </w:pPr>
            <w:r>
              <w:rPr>
                <w:rFonts w:hint="eastAsia" w:ascii="宋体" w:hAnsi="宋体" w:eastAsia="宋体"/>
                <w:b/>
                <w:bCs/>
              </w:rPr>
              <w:t>牵头单位</w:t>
            </w:r>
          </w:p>
        </w:tc>
        <w:tc>
          <w:tcPr>
            <w:tcW w:w="2106" w:type="dxa"/>
            <w:vAlign w:val="center"/>
          </w:tcPr>
          <w:p w14:paraId="369412CC">
            <w:pPr>
              <w:jc w:val="left"/>
              <w:rPr>
                <w:rFonts w:ascii="宋体" w:hAnsi="宋体" w:eastAsia="宋体"/>
              </w:rPr>
            </w:pPr>
            <w:r>
              <w:rPr>
                <w:rFonts w:hint="eastAsia" w:ascii="宋体" w:hAnsi="宋体" w:eastAsia="宋体"/>
              </w:rPr>
              <w:t>市委宣传部</w:t>
            </w:r>
          </w:p>
        </w:tc>
        <w:tc>
          <w:tcPr>
            <w:tcW w:w="1829" w:type="dxa"/>
            <w:vAlign w:val="center"/>
          </w:tcPr>
          <w:p w14:paraId="2F2AB7EA">
            <w:pPr>
              <w:jc w:val="center"/>
              <w:rPr>
                <w:rFonts w:ascii="宋体" w:hAnsi="宋体" w:eastAsia="宋体"/>
                <w:b/>
                <w:bCs/>
              </w:rPr>
            </w:pPr>
            <w:r>
              <w:rPr>
                <w:rFonts w:hint="eastAsia" w:ascii="宋体" w:hAnsi="宋体" w:eastAsia="宋体"/>
                <w:b/>
                <w:bCs/>
              </w:rPr>
              <w:t>配合单位</w:t>
            </w:r>
          </w:p>
        </w:tc>
        <w:tc>
          <w:tcPr>
            <w:tcW w:w="2680" w:type="dxa"/>
            <w:vAlign w:val="center"/>
          </w:tcPr>
          <w:p w14:paraId="22570258">
            <w:pPr>
              <w:jc w:val="left"/>
              <w:rPr>
                <w:rFonts w:ascii="宋体" w:hAnsi="宋体" w:eastAsia="宋体"/>
              </w:rPr>
            </w:pPr>
            <w:r>
              <w:rPr>
                <w:rFonts w:hint="eastAsia" w:ascii="宋体" w:hAnsi="宋体" w:eastAsia="宋体"/>
              </w:rPr>
              <w:t>市市场监管局</w:t>
            </w:r>
          </w:p>
          <w:p w14:paraId="5F4D7969">
            <w:pPr>
              <w:jc w:val="left"/>
              <w:rPr>
                <w:rFonts w:ascii="宋体" w:hAnsi="宋体" w:eastAsia="宋体"/>
              </w:rPr>
            </w:pPr>
            <w:r>
              <w:rPr>
                <w:rFonts w:hint="eastAsia" w:ascii="宋体" w:hAnsi="宋体" w:eastAsia="宋体"/>
              </w:rPr>
              <w:t>市卫生健康委</w:t>
            </w:r>
          </w:p>
          <w:p w14:paraId="114FC513">
            <w:pPr>
              <w:jc w:val="left"/>
              <w:rPr>
                <w:rFonts w:hint="eastAsia" w:ascii="宋体" w:hAnsi="宋体" w:eastAsia="宋体"/>
                <w:lang w:eastAsia="zh-CN"/>
              </w:rPr>
            </w:pPr>
            <w:r>
              <w:rPr>
                <w:rFonts w:hint="eastAsia" w:ascii="宋体" w:hAnsi="宋体" w:eastAsia="宋体"/>
              </w:rPr>
              <w:t>市消防救援</w:t>
            </w:r>
            <w:r>
              <w:rPr>
                <w:rFonts w:hint="eastAsia" w:ascii="宋体" w:hAnsi="宋体" w:eastAsia="宋体"/>
                <w:lang w:eastAsia="zh-CN"/>
              </w:rPr>
              <w:t>局</w:t>
            </w:r>
          </w:p>
        </w:tc>
      </w:tr>
      <w:tr w14:paraId="4CDC5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148C0FD8">
            <w:pPr>
              <w:jc w:val="center"/>
              <w:rPr>
                <w:rFonts w:ascii="宋体" w:hAnsi="宋体" w:eastAsia="宋体"/>
                <w:b/>
                <w:bCs/>
              </w:rPr>
            </w:pPr>
            <w:r>
              <w:rPr>
                <w:rFonts w:hint="eastAsia" w:ascii="宋体" w:hAnsi="宋体" w:eastAsia="宋体"/>
                <w:b/>
                <w:bCs/>
              </w:rPr>
              <w:t>服务对象</w:t>
            </w:r>
          </w:p>
        </w:tc>
        <w:tc>
          <w:tcPr>
            <w:tcW w:w="2106" w:type="dxa"/>
            <w:vAlign w:val="center"/>
          </w:tcPr>
          <w:p w14:paraId="0F4FAC1C">
            <w:pPr>
              <w:jc w:val="left"/>
              <w:rPr>
                <w:rFonts w:ascii="宋体" w:hAnsi="宋体" w:eastAsia="宋体"/>
              </w:rPr>
            </w:pPr>
            <w:r>
              <w:rPr>
                <w:rFonts w:hint="eastAsia" w:ascii="宋体" w:hAnsi="宋体" w:eastAsia="宋体"/>
                <w:lang w:val="en-US" w:eastAsia="zh-CN"/>
              </w:rPr>
              <w:t>自然人、</w:t>
            </w:r>
            <w:r>
              <w:rPr>
                <w:rFonts w:hint="eastAsia" w:ascii="宋体" w:hAnsi="宋体" w:eastAsia="宋体"/>
              </w:rPr>
              <w:t>企业法人</w:t>
            </w:r>
          </w:p>
        </w:tc>
        <w:tc>
          <w:tcPr>
            <w:tcW w:w="1829" w:type="dxa"/>
            <w:vAlign w:val="center"/>
          </w:tcPr>
          <w:p w14:paraId="3882B8A0">
            <w:pPr>
              <w:jc w:val="center"/>
              <w:rPr>
                <w:rFonts w:ascii="宋体" w:hAnsi="宋体" w:eastAsia="宋体"/>
                <w:b/>
                <w:bCs/>
              </w:rPr>
            </w:pPr>
            <w:r>
              <w:rPr>
                <w:rFonts w:hint="eastAsia" w:ascii="宋体" w:hAnsi="宋体" w:eastAsia="宋体"/>
                <w:b/>
                <w:bCs/>
              </w:rPr>
              <w:t>“一件事”涉及事项</w:t>
            </w:r>
          </w:p>
          <w:p w14:paraId="488125B9">
            <w:pPr>
              <w:jc w:val="center"/>
              <w:rPr>
                <w:rFonts w:ascii="宋体" w:hAnsi="宋体" w:eastAsia="宋体"/>
                <w:b/>
                <w:bCs/>
              </w:rPr>
            </w:pPr>
            <w:r>
              <w:rPr>
                <w:rFonts w:hint="eastAsia" w:ascii="宋体" w:hAnsi="宋体" w:eastAsia="宋体"/>
                <w:b/>
                <w:bCs/>
              </w:rPr>
              <w:t>（服务）</w:t>
            </w:r>
          </w:p>
        </w:tc>
        <w:tc>
          <w:tcPr>
            <w:tcW w:w="2680" w:type="dxa"/>
            <w:vAlign w:val="center"/>
          </w:tcPr>
          <w:p w14:paraId="30CF132E">
            <w:pPr>
              <w:jc w:val="left"/>
              <w:rPr>
                <w:rFonts w:ascii="宋体" w:hAnsi="宋体" w:eastAsia="宋体"/>
              </w:rPr>
            </w:pPr>
            <w:r>
              <w:rPr>
                <w:rFonts w:hint="eastAsia" w:ascii="宋体" w:hAnsi="宋体" w:eastAsia="宋体"/>
              </w:rPr>
              <w:t>1.电影放映单位设立审批</w:t>
            </w:r>
          </w:p>
          <w:p w14:paraId="5BF7C82B">
            <w:pPr>
              <w:jc w:val="left"/>
              <w:rPr>
                <w:rFonts w:ascii="宋体" w:hAnsi="宋体" w:eastAsia="宋体"/>
              </w:rPr>
            </w:pPr>
            <w:r>
              <w:rPr>
                <w:rFonts w:hint="eastAsia" w:ascii="宋体" w:hAnsi="宋体" w:eastAsia="宋体"/>
              </w:rPr>
              <w:t>2.食品经营许可（销售、餐饮）新办</w:t>
            </w:r>
          </w:p>
          <w:p w14:paraId="4F9FF69F">
            <w:pPr>
              <w:jc w:val="left"/>
              <w:rPr>
                <w:rFonts w:ascii="宋体" w:hAnsi="宋体" w:eastAsia="宋体"/>
              </w:rPr>
            </w:pPr>
            <w:r>
              <w:rPr>
                <w:rFonts w:hint="eastAsia" w:ascii="宋体" w:hAnsi="宋体" w:eastAsia="宋体"/>
              </w:rPr>
              <w:t>3.公共场所卫生许可（除饭馆、咖啡馆、酒吧、茶座等）（新办）4.公众聚集场所投入使用、营业前消防安全检查</w:t>
            </w:r>
          </w:p>
        </w:tc>
      </w:tr>
      <w:tr w14:paraId="7FC9D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5485B3D3">
            <w:pPr>
              <w:jc w:val="center"/>
              <w:rPr>
                <w:rFonts w:ascii="宋体" w:hAnsi="宋体" w:eastAsia="宋体"/>
                <w:b/>
                <w:bCs/>
              </w:rPr>
            </w:pPr>
            <w:r>
              <w:rPr>
                <w:rFonts w:hint="eastAsia" w:ascii="宋体" w:hAnsi="宋体" w:eastAsia="宋体"/>
                <w:b/>
                <w:bCs/>
              </w:rPr>
              <w:t>办理形式</w:t>
            </w:r>
          </w:p>
        </w:tc>
        <w:tc>
          <w:tcPr>
            <w:tcW w:w="6615" w:type="dxa"/>
            <w:gridSpan w:val="3"/>
            <w:vAlign w:val="center"/>
          </w:tcPr>
          <w:p w14:paraId="6CC9129C">
            <w:pPr>
              <w:rPr>
                <w:rFonts w:ascii="宋体" w:hAnsi="宋体" w:eastAsia="宋体"/>
              </w:rPr>
            </w:pPr>
            <w:r>
              <w:rPr>
                <w:rFonts w:hint="eastAsia" w:ascii="宋体" w:hAnsi="宋体" w:eastAsia="宋体"/>
              </w:rPr>
              <w:t>窗口办理、网上办理</w:t>
            </w:r>
          </w:p>
        </w:tc>
      </w:tr>
      <w:tr w14:paraId="622D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195E7235">
            <w:pPr>
              <w:jc w:val="center"/>
              <w:rPr>
                <w:rFonts w:ascii="宋体" w:hAnsi="宋体" w:eastAsia="宋体"/>
                <w:b/>
                <w:bCs/>
              </w:rPr>
            </w:pPr>
            <w:r>
              <w:rPr>
                <w:rFonts w:hint="eastAsia" w:ascii="宋体" w:hAnsi="宋体" w:eastAsia="宋体"/>
                <w:b/>
                <w:bCs/>
              </w:rPr>
              <w:t>法定办结时限</w:t>
            </w:r>
          </w:p>
          <w:p w14:paraId="0C5F205B">
            <w:pPr>
              <w:jc w:val="center"/>
              <w:rPr>
                <w:rFonts w:ascii="宋体" w:hAnsi="宋体" w:eastAsia="宋体"/>
                <w:b/>
                <w:bCs/>
              </w:rPr>
            </w:pPr>
            <w:r>
              <w:rPr>
                <w:rFonts w:hint="eastAsia" w:ascii="宋体" w:hAnsi="宋体" w:eastAsia="宋体"/>
                <w:b/>
                <w:bCs/>
              </w:rPr>
              <w:t>（工作日）</w:t>
            </w:r>
          </w:p>
        </w:tc>
        <w:tc>
          <w:tcPr>
            <w:tcW w:w="2106" w:type="dxa"/>
            <w:vAlign w:val="center"/>
          </w:tcPr>
          <w:p w14:paraId="3963DCC3">
            <w:pPr>
              <w:rPr>
                <w:rFonts w:hint="default" w:ascii="宋体" w:hAnsi="宋体" w:eastAsia="宋体"/>
                <w:lang w:val="en-US" w:eastAsia="zh-CN"/>
              </w:rPr>
            </w:pPr>
            <w:r>
              <w:rPr>
                <w:rFonts w:hint="eastAsia" w:ascii="宋体" w:hAnsi="宋体" w:eastAsia="宋体"/>
                <w:lang w:val="en-US" w:eastAsia="zh-CN"/>
              </w:rPr>
              <w:t>30</w:t>
            </w:r>
          </w:p>
        </w:tc>
        <w:tc>
          <w:tcPr>
            <w:tcW w:w="1829" w:type="dxa"/>
            <w:vAlign w:val="center"/>
          </w:tcPr>
          <w:p w14:paraId="16C655E8">
            <w:pPr>
              <w:jc w:val="center"/>
              <w:rPr>
                <w:rFonts w:ascii="宋体" w:hAnsi="宋体" w:eastAsia="宋体"/>
                <w:b/>
                <w:bCs/>
              </w:rPr>
            </w:pPr>
            <w:r>
              <w:rPr>
                <w:rFonts w:hint="eastAsia" w:ascii="宋体" w:hAnsi="宋体" w:eastAsia="宋体"/>
                <w:b/>
                <w:bCs/>
              </w:rPr>
              <w:t>承诺办结时限</w:t>
            </w:r>
          </w:p>
          <w:p w14:paraId="57B39BBC">
            <w:pPr>
              <w:jc w:val="center"/>
              <w:rPr>
                <w:rFonts w:ascii="宋体" w:hAnsi="宋体" w:eastAsia="宋体"/>
                <w:b/>
                <w:bCs/>
              </w:rPr>
            </w:pPr>
            <w:r>
              <w:rPr>
                <w:rFonts w:hint="eastAsia" w:ascii="宋体" w:hAnsi="宋体" w:eastAsia="宋体"/>
                <w:b/>
                <w:bCs/>
              </w:rPr>
              <w:t>（工作日）</w:t>
            </w:r>
          </w:p>
        </w:tc>
        <w:tc>
          <w:tcPr>
            <w:tcW w:w="2680" w:type="dxa"/>
            <w:vAlign w:val="center"/>
          </w:tcPr>
          <w:p w14:paraId="0910E910">
            <w:pPr>
              <w:rPr>
                <w:rFonts w:hint="eastAsia" w:ascii="宋体" w:hAnsi="宋体" w:eastAsia="宋体"/>
                <w:color w:val="auto"/>
                <w:lang w:val="en-US" w:eastAsia="zh-CN"/>
              </w:rPr>
            </w:pPr>
            <w:r>
              <w:rPr>
                <w:rFonts w:hint="eastAsia" w:ascii="宋体" w:hAnsi="宋体" w:eastAsia="宋体"/>
                <w:color w:val="auto"/>
                <w:lang w:val="en-US" w:eastAsia="zh-CN"/>
              </w:rPr>
              <w:t>15</w:t>
            </w:r>
          </w:p>
        </w:tc>
      </w:tr>
      <w:tr w14:paraId="4F111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667AFB3F">
            <w:pPr>
              <w:jc w:val="center"/>
              <w:rPr>
                <w:rFonts w:ascii="宋体" w:hAnsi="宋体" w:eastAsia="宋体"/>
                <w:b/>
                <w:bCs/>
              </w:rPr>
            </w:pPr>
            <w:r>
              <w:rPr>
                <w:rFonts w:hint="eastAsia" w:ascii="宋体" w:hAnsi="宋体" w:eastAsia="宋体"/>
                <w:b/>
                <w:bCs/>
              </w:rPr>
              <w:t>是否收费</w:t>
            </w:r>
          </w:p>
        </w:tc>
        <w:tc>
          <w:tcPr>
            <w:tcW w:w="2106" w:type="dxa"/>
            <w:vAlign w:val="center"/>
          </w:tcPr>
          <w:p w14:paraId="36DD5DEB">
            <w:pPr>
              <w:rPr>
                <w:rFonts w:ascii="宋体" w:hAnsi="宋体" w:eastAsia="宋体"/>
              </w:rPr>
            </w:pPr>
            <w:r>
              <w:rPr>
                <w:rFonts w:hint="eastAsia" w:ascii="宋体" w:hAnsi="宋体" w:eastAsia="宋体"/>
              </w:rPr>
              <w:t>否</w:t>
            </w:r>
          </w:p>
        </w:tc>
        <w:tc>
          <w:tcPr>
            <w:tcW w:w="1829" w:type="dxa"/>
            <w:vAlign w:val="center"/>
          </w:tcPr>
          <w:p w14:paraId="02A74550">
            <w:pPr>
              <w:jc w:val="center"/>
              <w:rPr>
                <w:rFonts w:ascii="宋体" w:hAnsi="宋体" w:eastAsia="宋体"/>
                <w:b/>
                <w:bCs/>
              </w:rPr>
            </w:pPr>
            <w:r>
              <w:rPr>
                <w:rFonts w:hint="eastAsia" w:ascii="宋体" w:hAnsi="宋体" w:eastAsia="宋体"/>
                <w:b/>
                <w:bCs/>
              </w:rPr>
              <w:t>线下跑动次数</w:t>
            </w:r>
          </w:p>
        </w:tc>
        <w:tc>
          <w:tcPr>
            <w:tcW w:w="2680" w:type="dxa"/>
            <w:vAlign w:val="center"/>
          </w:tcPr>
          <w:p w14:paraId="31D0A3B8">
            <w:pPr>
              <w:rPr>
                <w:rFonts w:ascii="宋体" w:hAnsi="宋体" w:eastAsia="宋体"/>
                <w:color w:val="auto"/>
              </w:rPr>
            </w:pPr>
            <w:r>
              <w:rPr>
                <w:rFonts w:hint="eastAsia" w:ascii="宋体" w:hAnsi="宋体" w:eastAsia="宋体"/>
                <w:color w:val="auto"/>
              </w:rPr>
              <w:t>1次</w:t>
            </w:r>
          </w:p>
        </w:tc>
      </w:tr>
      <w:tr w14:paraId="356EC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3B4212F0">
            <w:pPr>
              <w:jc w:val="center"/>
              <w:rPr>
                <w:rFonts w:ascii="宋体" w:hAnsi="宋体" w:eastAsia="宋体" w:cs="宋体"/>
                <w:b/>
                <w:bCs/>
              </w:rPr>
            </w:pPr>
            <w:r>
              <w:rPr>
                <w:rFonts w:hint="eastAsia" w:ascii="宋体" w:hAnsi="宋体" w:eastAsia="宋体" w:cs="宋体"/>
                <w:b/>
                <w:bCs/>
              </w:rPr>
              <w:t>线下跑一次原</w:t>
            </w:r>
          </w:p>
          <w:p w14:paraId="1F8E969A">
            <w:pPr>
              <w:jc w:val="center"/>
              <w:rPr>
                <w:rFonts w:ascii="宋体" w:hAnsi="宋体" w:eastAsia="宋体"/>
                <w:b/>
                <w:bCs/>
              </w:rPr>
            </w:pPr>
            <w:r>
              <w:rPr>
                <w:rFonts w:hint="eastAsia" w:ascii="宋体" w:hAnsi="宋体" w:eastAsia="宋体" w:cs="宋体"/>
                <w:b/>
                <w:bCs/>
              </w:rPr>
              <w:t>因和环节</w:t>
            </w:r>
          </w:p>
        </w:tc>
        <w:tc>
          <w:tcPr>
            <w:tcW w:w="2106" w:type="dxa"/>
            <w:vAlign w:val="center"/>
          </w:tcPr>
          <w:p w14:paraId="0ABB1E01">
            <w:pPr>
              <w:rPr>
                <w:rFonts w:ascii="宋体" w:hAnsi="宋体" w:eastAsia="宋体"/>
              </w:rPr>
            </w:pPr>
            <w:r>
              <w:rPr>
                <w:rFonts w:hint="eastAsia" w:ascii="宋体" w:hAnsi="宋体" w:eastAsia="宋体"/>
              </w:rPr>
              <w:t>核验原件</w:t>
            </w:r>
          </w:p>
        </w:tc>
        <w:tc>
          <w:tcPr>
            <w:tcW w:w="1829" w:type="dxa"/>
            <w:vAlign w:val="center"/>
          </w:tcPr>
          <w:p w14:paraId="768A15EA">
            <w:pPr>
              <w:jc w:val="center"/>
              <w:rPr>
                <w:rFonts w:ascii="宋体" w:hAnsi="宋体" w:eastAsia="宋体"/>
                <w:b/>
                <w:bCs/>
              </w:rPr>
            </w:pPr>
            <w:r>
              <w:rPr>
                <w:rFonts w:hint="eastAsia" w:ascii="宋体" w:hAnsi="宋体" w:eastAsia="宋体" w:cs="宋体"/>
                <w:b/>
                <w:bCs/>
              </w:rPr>
              <w:t>网上办理深度</w:t>
            </w:r>
          </w:p>
        </w:tc>
        <w:tc>
          <w:tcPr>
            <w:tcW w:w="2680" w:type="dxa"/>
            <w:vAlign w:val="center"/>
          </w:tcPr>
          <w:p w14:paraId="239715FE">
            <w:pPr>
              <w:rPr>
                <w:rFonts w:ascii="宋体" w:hAnsi="宋体" w:eastAsia="宋体"/>
                <w:color w:val="auto"/>
              </w:rPr>
            </w:pPr>
            <w:r>
              <w:rPr>
                <w:rFonts w:hint="eastAsia" w:ascii="宋体" w:hAnsi="宋体" w:eastAsia="宋体"/>
                <w:color w:val="auto"/>
              </w:rPr>
              <w:t>Ⅳ级</w:t>
            </w:r>
          </w:p>
        </w:tc>
      </w:tr>
      <w:tr w14:paraId="72B5C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661A8E8C">
            <w:pPr>
              <w:jc w:val="center"/>
              <w:rPr>
                <w:rFonts w:ascii="宋体" w:hAnsi="宋体" w:eastAsia="宋体"/>
                <w:b/>
                <w:bCs/>
              </w:rPr>
            </w:pPr>
            <w:r>
              <w:rPr>
                <w:rFonts w:hint="eastAsia" w:ascii="宋体" w:hAnsi="宋体" w:eastAsia="宋体"/>
                <w:b/>
                <w:bCs/>
              </w:rPr>
              <w:t>是否支持预约办理</w:t>
            </w:r>
          </w:p>
        </w:tc>
        <w:tc>
          <w:tcPr>
            <w:tcW w:w="2106" w:type="dxa"/>
            <w:vAlign w:val="center"/>
          </w:tcPr>
          <w:p w14:paraId="0AE3438E">
            <w:pPr>
              <w:rPr>
                <w:rFonts w:hint="eastAsia" w:ascii="宋体" w:hAnsi="宋体" w:eastAsia="宋体"/>
                <w:lang w:val="en-US" w:eastAsia="zh-CN"/>
              </w:rPr>
            </w:pPr>
            <w:r>
              <w:rPr>
                <w:rFonts w:hint="eastAsia" w:ascii="宋体" w:hAnsi="宋体" w:eastAsia="宋体"/>
                <w:lang w:val="en-US" w:eastAsia="zh-CN"/>
              </w:rPr>
              <w:t>否</w:t>
            </w:r>
          </w:p>
        </w:tc>
        <w:tc>
          <w:tcPr>
            <w:tcW w:w="1829" w:type="dxa"/>
            <w:vAlign w:val="center"/>
          </w:tcPr>
          <w:p w14:paraId="53A9ACFE">
            <w:pPr>
              <w:jc w:val="center"/>
              <w:rPr>
                <w:rFonts w:ascii="宋体" w:hAnsi="宋体" w:eastAsia="宋体"/>
                <w:b/>
                <w:bCs/>
              </w:rPr>
            </w:pPr>
            <w:r>
              <w:rPr>
                <w:rFonts w:hint="eastAsia" w:ascii="宋体" w:hAnsi="宋体" w:eastAsia="宋体"/>
                <w:b/>
                <w:bCs/>
              </w:rPr>
              <w:t>有无中介服务</w:t>
            </w:r>
          </w:p>
        </w:tc>
        <w:tc>
          <w:tcPr>
            <w:tcW w:w="2680" w:type="dxa"/>
            <w:vAlign w:val="center"/>
          </w:tcPr>
          <w:p w14:paraId="742AC5EB">
            <w:pPr>
              <w:rPr>
                <w:rFonts w:ascii="宋体" w:hAnsi="宋体" w:eastAsia="宋体"/>
              </w:rPr>
            </w:pPr>
            <w:r>
              <w:rPr>
                <w:rFonts w:hint="eastAsia" w:ascii="宋体" w:hAnsi="宋体" w:eastAsia="宋体"/>
              </w:rPr>
              <w:t>无</w:t>
            </w:r>
          </w:p>
        </w:tc>
      </w:tr>
      <w:tr w14:paraId="301F0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1A7DC30F">
            <w:pPr>
              <w:jc w:val="center"/>
              <w:rPr>
                <w:rFonts w:ascii="宋体" w:hAnsi="宋体" w:eastAsia="宋体"/>
                <w:b/>
                <w:bCs/>
              </w:rPr>
            </w:pPr>
            <w:r>
              <w:rPr>
                <w:rFonts w:hint="eastAsia" w:ascii="宋体" w:hAnsi="宋体" w:eastAsia="宋体"/>
                <w:b/>
                <w:bCs/>
              </w:rPr>
              <w:t>联办能力</w:t>
            </w:r>
          </w:p>
        </w:tc>
        <w:tc>
          <w:tcPr>
            <w:tcW w:w="6615" w:type="dxa"/>
            <w:gridSpan w:val="3"/>
            <w:vAlign w:val="center"/>
          </w:tcPr>
          <w:p w14:paraId="034F2298">
            <w:pPr>
              <w:rPr>
                <w:rFonts w:ascii="宋体" w:hAnsi="宋体" w:eastAsia="宋体"/>
              </w:rPr>
            </w:pPr>
            <w:r>
              <w:rPr>
                <w:rFonts w:ascii="宋体" w:hAnsi="宋体" w:eastAsia="宋体" w:cs="宋体"/>
              </w:rPr>
              <w:t>联合受理、联合勘验、联合审查、联合审批</w:t>
            </w:r>
          </w:p>
        </w:tc>
      </w:tr>
      <w:tr w14:paraId="498EA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4CFEBC0E">
            <w:pPr>
              <w:jc w:val="center"/>
              <w:rPr>
                <w:rFonts w:ascii="宋体" w:hAnsi="宋体" w:eastAsia="宋体"/>
                <w:b/>
                <w:bCs/>
              </w:rPr>
            </w:pPr>
            <w:r>
              <w:rPr>
                <w:rFonts w:hint="eastAsia" w:ascii="宋体" w:hAnsi="宋体" w:eastAsia="宋体"/>
                <w:b/>
                <w:bCs/>
              </w:rPr>
              <w:t>咨询方式</w:t>
            </w:r>
          </w:p>
        </w:tc>
        <w:tc>
          <w:tcPr>
            <w:tcW w:w="6615" w:type="dxa"/>
            <w:gridSpan w:val="3"/>
            <w:vAlign w:val="center"/>
          </w:tcPr>
          <w:p w14:paraId="74AB8EF2">
            <w:pPr>
              <w:rPr>
                <w:rFonts w:ascii="宋体" w:hAnsi="宋体" w:eastAsia="宋体"/>
              </w:rPr>
            </w:pPr>
            <w:r>
              <w:rPr>
                <w:rFonts w:hint="eastAsia" w:ascii="宋体" w:hAnsi="宋体" w:eastAsia="宋体"/>
              </w:rPr>
              <w:t>对应实施层级的咨询方式（由各地综窗填写）</w:t>
            </w:r>
          </w:p>
        </w:tc>
      </w:tr>
      <w:tr w14:paraId="10407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084D40E7">
            <w:pPr>
              <w:jc w:val="center"/>
              <w:rPr>
                <w:rFonts w:ascii="宋体" w:hAnsi="宋体" w:eastAsia="宋体"/>
                <w:b/>
                <w:bCs/>
              </w:rPr>
            </w:pPr>
            <w:r>
              <w:rPr>
                <w:rFonts w:hint="eastAsia" w:ascii="宋体" w:hAnsi="宋体" w:eastAsia="宋体"/>
                <w:b/>
                <w:bCs/>
              </w:rPr>
              <w:t>监督方式</w:t>
            </w:r>
          </w:p>
        </w:tc>
        <w:tc>
          <w:tcPr>
            <w:tcW w:w="6615" w:type="dxa"/>
            <w:gridSpan w:val="3"/>
            <w:vAlign w:val="center"/>
          </w:tcPr>
          <w:p w14:paraId="52FB9D36">
            <w:pPr>
              <w:rPr>
                <w:rFonts w:ascii="宋体" w:hAnsi="宋体" w:eastAsia="宋体"/>
              </w:rPr>
            </w:pPr>
            <w:r>
              <w:rPr>
                <w:rFonts w:hint="eastAsia" w:ascii="宋体" w:hAnsi="宋体" w:eastAsia="宋体"/>
              </w:rPr>
              <w:t>对应实施层级的咨询方式（由各地综窗填写）</w:t>
            </w:r>
          </w:p>
        </w:tc>
      </w:tr>
      <w:tr w14:paraId="439F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3804A2A2">
            <w:pPr>
              <w:jc w:val="center"/>
              <w:rPr>
                <w:rFonts w:ascii="宋体" w:hAnsi="宋体" w:eastAsia="宋体"/>
                <w:b/>
                <w:bCs/>
              </w:rPr>
            </w:pPr>
            <w:r>
              <w:rPr>
                <w:rFonts w:hint="eastAsia" w:ascii="宋体" w:hAnsi="宋体" w:eastAsia="宋体"/>
                <w:b/>
                <w:bCs/>
              </w:rPr>
              <w:t>办理时间</w:t>
            </w:r>
          </w:p>
        </w:tc>
        <w:tc>
          <w:tcPr>
            <w:tcW w:w="6615" w:type="dxa"/>
            <w:gridSpan w:val="3"/>
            <w:vAlign w:val="center"/>
          </w:tcPr>
          <w:p w14:paraId="750EDCA3">
            <w:pPr>
              <w:rPr>
                <w:rFonts w:ascii="宋体" w:hAnsi="宋体" w:eastAsia="宋体"/>
              </w:rPr>
            </w:pPr>
            <w:r>
              <w:rPr>
                <w:rFonts w:hint="eastAsia" w:ascii="宋体" w:hAnsi="宋体" w:eastAsia="宋体"/>
              </w:rPr>
              <w:t>对应实施层级的咨询方式（由各地综窗填写）</w:t>
            </w:r>
          </w:p>
        </w:tc>
      </w:tr>
      <w:tr w14:paraId="32F8D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7" w:type="dxa"/>
            <w:vAlign w:val="center"/>
          </w:tcPr>
          <w:p w14:paraId="7E5DDC6D">
            <w:pPr>
              <w:jc w:val="center"/>
              <w:rPr>
                <w:rFonts w:ascii="宋体" w:hAnsi="宋体" w:eastAsia="宋体"/>
                <w:b/>
                <w:bCs/>
              </w:rPr>
            </w:pPr>
            <w:r>
              <w:rPr>
                <w:rFonts w:hint="eastAsia" w:ascii="宋体" w:hAnsi="宋体" w:eastAsia="宋体"/>
                <w:b/>
                <w:bCs/>
              </w:rPr>
              <w:t>办理地址</w:t>
            </w:r>
          </w:p>
        </w:tc>
        <w:tc>
          <w:tcPr>
            <w:tcW w:w="6615" w:type="dxa"/>
            <w:gridSpan w:val="3"/>
            <w:vAlign w:val="center"/>
          </w:tcPr>
          <w:p w14:paraId="1657E299">
            <w:pPr>
              <w:rPr>
                <w:rFonts w:ascii="宋体" w:hAnsi="宋体" w:eastAsia="宋体"/>
              </w:rPr>
            </w:pPr>
            <w:r>
              <w:rPr>
                <w:rFonts w:hint="eastAsia" w:ascii="宋体" w:hAnsi="宋体" w:eastAsia="宋体"/>
              </w:rPr>
              <w:t>对应实施层级的咨询方式（由各地综窗填写）</w:t>
            </w:r>
          </w:p>
        </w:tc>
      </w:tr>
    </w:tbl>
    <w:p w14:paraId="21D91B75">
      <w:pPr>
        <w:rPr>
          <w:rFonts w:ascii="黑体" w:hAnsi="黑体" w:eastAsia="黑体" w:cs="Arial"/>
          <w:color w:val="222222"/>
          <w:kern w:val="0"/>
          <w:sz w:val="30"/>
          <w:szCs w:val="30"/>
        </w:rPr>
      </w:pPr>
      <w:r>
        <w:rPr>
          <w:rFonts w:hint="eastAsia" w:ascii="黑体" w:hAnsi="黑体" w:eastAsia="黑体" w:cs="Arial"/>
          <w:color w:val="222222"/>
          <w:kern w:val="0"/>
          <w:sz w:val="30"/>
          <w:szCs w:val="30"/>
        </w:rPr>
        <w:br w:type="page"/>
      </w:r>
    </w:p>
    <w:p w14:paraId="18DEFA0A">
      <w:pPr>
        <w:widowControl/>
        <w:spacing w:line="560" w:lineRule="exact"/>
        <w:ind w:firstLine="600" w:firstLineChars="200"/>
        <w:jc w:val="left"/>
        <w:outlineLvl w:val="0"/>
        <w:rPr>
          <w:rFonts w:ascii="黑体" w:hAnsi="黑体" w:eastAsia="黑体" w:cs="Arial"/>
          <w:color w:val="222222"/>
          <w:kern w:val="0"/>
          <w:sz w:val="30"/>
          <w:szCs w:val="30"/>
        </w:rPr>
      </w:pPr>
      <w:r>
        <w:rPr>
          <w:rFonts w:hint="eastAsia" w:ascii="黑体" w:hAnsi="黑体" w:eastAsia="黑体" w:cs="Arial"/>
          <w:color w:val="222222"/>
          <w:kern w:val="0"/>
          <w:sz w:val="30"/>
          <w:szCs w:val="30"/>
        </w:rPr>
        <w:t>二、设定依据</w:t>
      </w:r>
    </w:p>
    <w:p w14:paraId="01420E08">
      <w:pPr>
        <w:spacing w:line="560" w:lineRule="exact"/>
        <w:ind w:firstLine="562" w:firstLineChars="200"/>
        <w:jc w:val="left"/>
        <w:rPr>
          <w:rFonts w:ascii="仿宋_GB2312" w:hAnsi="Arial" w:cs="Arial"/>
          <w:b/>
          <w:bCs/>
          <w:color w:val="222222"/>
          <w:kern w:val="0"/>
          <w:sz w:val="28"/>
          <w:szCs w:val="28"/>
        </w:rPr>
      </w:pPr>
      <w:r>
        <w:rPr>
          <w:rFonts w:hint="eastAsia" w:ascii="仿宋_GB2312" w:hAnsi="Arial" w:cs="Arial"/>
          <w:b/>
          <w:bCs/>
          <w:color w:val="222222"/>
          <w:kern w:val="0"/>
          <w:sz w:val="28"/>
          <w:szCs w:val="28"/>
        </w:rPr>
        <w:t>（一）电影放映单位设立审批</w:t>
      </w:r>
    </w:p>
    <w:p w14:paraId="23268EFF">
      <w:pPr>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中华人民共和国电影产业促进法》（中华人民共和国主席令第五十四号）第二十四条：“企业、个体工商户具有与所从事的电影放映活动相适应的人员、场所、技术和设备等条件的，经所在地县级人民政府电影主管部门批准，可以从事电影院等固定放映场所电影放映活动。”《中华人民共和国电影产业促进法》（2017年中华人民共和国主席令第五十四号）第五十九条：境外资本在中华人民共和国境内设立从事电影活动的企业的，按照国家有关规定执行。《电影管理条例》（2001年国务院令第342号）第四十一条：国家允许企业、事业单位和其他社会组织以及个人投资建设、改造电影院。国家允许以中外合资或者中外合作的方式建设、改造电影院。具体办法由国务院广播电影电视行政部门会同国务院文化行政部门、国务院对外经济贸易主管部门按照有关规定制定。《外商投资电影院暂行规定》（2003年国家广播电影电视总局商务部文化部令第21号）第六条：（四</w:t>
      </w:r>
      <w:r>
        <w:rPr>
          <w:rFonts w:hint="eastAsia" w:ascii="仿宋_GB2312" w:hAnsi="Arial" w:cs="Arial"/>
          <w:color w:val="222222"/>
          <w:kern w:val="0"/>
          <w:sz w:val="28"/>
          <w:szCs w:val="28"/>
          <w:lang w:eastAsia="zh-CN"/>
        </w:rPr>
        <w:t>）</w:t>
      </w:r>
      <w:r>
        <w:rPr>
          <w:rFonts w:hint="eastAsia" w:ascii="仿宋_GB2312" w:hAnsi="Arial" w:cs="Arial"/>
          <w:color w:val="222222"/>
          <w:kern w:val="0"/>
          <w:sz w:val="28"/>
          <w:szCs w:val="28"/>
        </w:rPr>
        <w:t>外商投资电影院完成建设、改造任务后，经有关部门验收合格，持《外商投资企业批准证书</w:t>
      </w:r>
      <w:r>
        <w:rPr>
          <w:rFonts w:hint="eastAsia" w:ascii="仿宋_GB2312" w:hAnsi="Arial" w:cs="Arial"/>
          <w:color w:val="222222"/>
          <w:kern w:val="0"/>
          <w:sz w:val="28"/>
          <w:szCs w:val="28"/>
          <w:lang w:eastAsia="zh-CN"/>
        </w:rPr>
        <w:t>》《</w:t>
      </w:r>
      <w:r>
        <w:rPr>
          <w:rFonts w:hint="eastAsia" w:ascii="仿宋_GB2312" w:hAnsi="Arial" w:cs="Arial"/>
          <w:color w:val="222222"/>
          <w:kern w:val="0"/>
          <w:sz w:val="28"/>
          <w:szCs w:val="28"/>
        </w:rPr>
        <w:t>营业执照》向省级电影行政部门申领《电影放映经营许可证》，方可从事电影放映业务。</w:t>
      </w:r>
    </w:p>
    <w:p w14:paraId="7D81BFBF">
      <w:pPr>
        <w:pStyle w:val="20"/>
        <w:widowControl/>
        <w:spacing w:line="560" w:lineRule="exact"/>
        <w:ind w:firstLine="562" w:firstLineChars="200"/>
        <w:jc w:val="left"/>
        <w:outlineLvl w:val="1"/>
        <w:rPr>
          <w:rFonts w:ascii="仿宋_GB2312" w:hAnsi="Arial" w:cs="Arial"/>
          <w:color w:val="auto"/>
          <w:kern w:val="0"/>
          <w:sz w:val="28"/>
          <w:szCs w:val="28"/>
        </w:rPr>
      </w:pPr>
      <w:r>
        <w:rPr>
          <w:rFonts w:hint="eastAsia" w:ascii="仿宋_GB2312" w:hAnsi="Arial" w:cs="Arial"/>
          <w:b/>
          <w:bCs/>
          <w:color w:val="auto"/>
          <w:kern w:val="0"/>
          <w:sz w:val="28"/>
          <w:szCs w:val="28"/>
        </w:rPr>
        <w:t>（二）食品经营许可（销售、餐饮）新办</w:t>
      </w:r>
    </w:p>
    <w:p w14:paraId="2364C1E0">
      <w:pPr>
        <w:pStyle w:val="20"/>
        <w:keepNext w:val="0"/>
        <w:keepLines w:val="0"/>
        <w:pageBreakBefore w:val="0"/>
        <w:widowControl/>
        <w:shd w:val="clear" w:color="auto" w:fill="auto"/>
        <w:kinsoku/>
        <w:wordWrap/>
        <w:overflowPunct/>
        <w:topLinePunct w:val="0"/>
        <w:autoSpaceDE/>
        <w:autoSpaceDN/>
        <w:bidi w:val="0"/>
        <w:adjustRightInd/>
        <w:snapToGrid/>
        <w:spacing w:line="560" w:lineRule="exact"/>
        <w:ind w:firstLine="560" w:firstLineChars="200"/>
        <w:jc w:val="left"/>
        <w:textAlignment w:val="auto"/>
        <w:outlineLvl w:val="1"/>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中华人民共和国食品安全法》第三十五条：国家对食品生产经营实行许可制度。从事食品生产、食品销售、餐饮服务，应当依法取得许可。但是，销售食用农产品和仅销售预包装食品的，不需要取得许可。仅销售预包装食品的，应当报所在地县级以上地方人民政府食品安全监督管理部门备案。 县级以上地方人民政府市场监督管理局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14:paraId="73084CD0">
      <w:pPr>
        <w:pStyle w:val="20"/>
        <w:keepNext w:val="0"/>
        <w:keepLines w:val="0"/>
        <w:pageBreakBefore w:val="0"/>
        <w:widowControl/>
        <w:shd w:val="clear" w:color="auto" w:fill="auto"/>
        <w:kinsoku/>
        <w:wordWrap/>
        <w:overflowPunct/>
        <w:topLinePunct w:val="0"/>
        <w:autoSpaceDE/>
        <w:autoSpaceDN/>
        <w:bidi w:val="0"/>
        <w:adjustRightInd/>
        <w:snapToGrid/>
        <w:spacing w:line="560" w:lineRule="exact"/>
        <w:ind w:firstLine="560" w:firstLineChars="200"/>
        <w:jc w:val="left"/>
        <w:textAlignment w:val="auto"/>
        <w:outlineLvl w:val="1"/>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《食品经营许可和备案管理办法》第十三条 申请食品经营许可，应当提交下列材料：（一）食品经营许可申请书；（二）营业执照或者其他主体资格证明文件复印件；（三）与食品经营相适应的主要设备设施、经营布局、操作流程等文件；（四）食品安全自查、从业人员健康管理、进货查验记录、食品安全事故处置等保证食品安全的规章制度目录清单。利用自动设备从事食品经营的，申请人应当提交每台设备的具体放置地点、食品经营许可证的展示方法、食品安全风险管控方案等材料。营业执照或者其他主体资格证明文件能够实现网上核验的，申请人不需要提供本条第一款第二项规定的材料。从事食品经营管理的食品经营者，可以不提供主要设备设施、经营布局材料。仅从事食品销售类经营项目的不需要提供操作流程。申请人委托代理人办理食品经营许可申请的，代理人应当提交授权委托书以及代理人的身份证明文件。</w:t>
      </w:r>
    </w:p>
    <w:p w14:paraId="4A0567C5">
      <w:pPr>
        <w:pStyle w:val="20"/>
        <w:widowControl/>
        <w:numPr>
          <w:ilvl w:val="0"/>
          <w:numId w:val="0"/>
        </w:numPr>
        <w:spacing w:line="560" w:lineRule="exact"/>
        <w:ind w:firstLine="560" w:firstLineChars="200"/>
        <w:jc w:val="left"/>
        <w:outlineLvl w:val="1"/>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《食品经营许可和备案管理办法》第二十九条 食品经营许可证载明的事项发生变化的，食品经营者应当在变化后十个工作日内向原发证的市场监督管理部门申请变更食品经营许可。食品经营者地址迁移，不在原许可经营场所从事食品经营活动的，应当重新申请食品经营许可。</w:t>
      </w:r>
    </w:p>
    <w:p w14:paraId="7B9BD104">
      <w:pPr>
        <w:pStyle w:val="20"/>
        <w:keepNext w:val="0"/>
        <w:keepLines w:val="0"/>
        <w:pageBreakBefore w:val="0"/>
        <w:widowControl/>
        <w:kinsoku/>
        <w:wordWrap/>
        <w:overflowPunct/>
        <w:topLinePunct w:val="0"/>
        <w:autoSpaceDE/>
        <w:autoSpaceDN/>
        <w:bidi w:val="0"/>
        <w:adjustRightInd/>
        <w:snapToGrid/>
        <w:spacing w:line="560" w:lineRule="exact"/>
        <w:ind w:firstLine="562" w:firstLineChars="200"/>
        <w:jc w:val="left"/>
        <w:textAlignment w:val="auto"/>
        <w:outlineLvl w:val="1"/>
        <w:rPr>
          <w:rFonts w:ascii="仿宋_GB2312" w:hAnsi="Arial" w:cs="Arial"/>
          <w:b/>
          <w:bCs/>
          <w:color w:val="auto"/>
          <w:kern w:val="0"/>
          <w:sz w:val="28"/>
          <w:szCs w:val="28"/>
        </w:rPr>
      </w:pPr>
      <w:r>
        <w:rPr>
          <w:rFonts w:hint="eastAsia" w:ascii="仿宋_GB2312" w:hAnsi="Arial" w:cs="Arial"/>
          <w:b/>
          <w:bCs/>
          <w:color w:val="auto"/>
          <w:kern w:val="0"/>
          <w:sz w:val="28"/>
          <w:szCs w:val="28"/>
        </w:rPr>
        <w:t>（</w:t>
      </w:r>
      <w:r>
        <w:rPr>
          <w:rFonts w:hint="eastAsia" w:ascii="仿宋_GB2312" w:hAnsi="Arial" w:cs="Arial"/>
          <w:b/>
          <w:bCs/>
          <w:color w:val="auto"/>
          <w:kern w:val="0"/>
          <w:sz w:val="28"/>
          <w:szCs w:val="28"/>
          <w:lang w:eastAsia="zh-CN"/>
        </w:rPr>
        <w:t>三</w:t>
      </w:r>
      <w:r>
        <w:rPr>
          <w:rFonts w:hint="eastAsia" w:ascii="仿宋_GB2312" w:hAnsi="Arial" w:cs="Arial"/>
          <w:b/>
          <w:bCs/>
          <w:color w:val="auto"/>
          <w:kern w:val="0"/>
          <w:sz w:val="28"/>
          <w:szCs w:val="28"/>
        </w:rPr>
        <w:t>）公共场所卫生许可（除饭馆、咖啡馆、酒吧、茶座等）（新办）</w:t>
      </w:r>
    </w:p>
    <w:p w14:paraId="424C391D">
      <w:pPr>
        <w:keepNext w:val="0"/>
        <w:keepLines w:val="0"/>
        <w:pageBreakBefore w:val="0"/>
        <w:kinsoku/>
        <w:wordWrap/>
        <w:overflowPunct/>
        <w:topLinePunct w:val="0"/>
        <w:autoSpaceDE/>
        <w:autoSpaceDN/>
        <w:bidi w:val="0"/>
        <w:adjustRightInd/>
        <w:snapToGrid/>
        <w:spacing w:line="560" w:lineRule="exact"/>
        <w:ind w:left="0" w:leftChars="0" w:firstLine="560" w:firstLineChars="200"/>
        <w:textAlignment w:val="auto"/>
        <w:rPr>
          <w:rFonts w:ascii="仿宋_GB2312" w:hAnsi="Arial" w:cs="Arial"/>
          <w:color w:val="auto"/>
          <w:kern w:val="0"/>
          <w:sz w:val="28"/>
          <w:szCs w:val="28"/>
        </w:rPr>
      </w:pPr>
      <w:r>
        <w:rPr>
          <w:rFonts w:hint="eastAsia" w:ascii="仿宋_GB2312" w:hAnsi="Arial" w:cs="Arial"/>
          <w:color w:val="auto"/>
          <w:kern w:val="0"/>
          <w:sz w:val="28"/>
          <w:szCs w:val="28"/>
        </w:rPr>
        <w:t>《公共场所卫生管理条例》第四条</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国家对公共场所实行“卫生许可证”制度。“卫生许可证”由</w:t>
      </w:r>
      <w:r>
        <w:rPr>
          <w:rFonts w:hint="eastAsia" w:ascii="仿宋_GB2312" w:hAnsi="Arial" w:cs="Arial"/>
          <w:color w:val="auto"/>
          <w:kern w:val="0"/>
          <w:sz w:val="28"/>
          <w:szCs w:val="28"/>
          <w:lang w:eastAsia="zh-CN"/>
        </w:rPr>
        <w:t>县级</w:t>
      </w:r>
      <w:r>
        <w:rPr>
          <w:rFonts w:hint="eastAsia" w:ascii="仿宋_GB2312" w:hAnsi="Arial" w:cs="Arial"/>
          <w:color w:val="auto"/>
          <w:kern w:val="0"/>
          <w:sz w:val="28"/>
          <w:szCs w:val="28"/>
        </w:rPr>
        <w:t>以上卫生行政部门签发。《国务院关于第六批取消和调整行政审批项目的决定》（国发〔2012〕52号）附件2第49项公共场所改、扩建卫生许可，下放至设区的市级、县级人民政府卫生行政部门。《国务院关于整合调整餐饮服务场所的公共场所卫生许可证和食品经营许可证的决定》（国发〔2016〕12号）取消地方卫生部门对饭馆、咖啡馆、酒吧、茶座4类公共场所核发的卫生许可证，有关食品安全许可内容整合进食品药品监管部门核发的食品经营许可证，由食品药品监管部门一家许可、统一监管。</w:t>
      </w:r>
    </w:p>
    <w:p w14:paraId="70DF46CC">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ascii="仿宋_GB2312" w:hAnsi="Arial" w:cs="Arial"/>
          <w:b/>
          <w:bCs/>
          <w:color w:val="auto"/>
          <w:kern w:val="0"/>
          <w:sz w:val="28"/>
          <w:szCs w:val="28"/>
        </w:rPr>
      </w:pPr>
      <w:r>
        <w:rPr>
          <w:rFonts w:hint="eastAsia" w:ascii="仿宋_GB2312" w:hAnsi="Arial" w:cs="Arial"/>
          <w:b/>
          <w:bCs/>
          <w:color w:val="auto"/>
          <w:kern w:val="0"/>
          <w:sz w:val="28"/>
          <w:szCs w:val="28"/>
        </w:rPr>
        <w:t>（</w:t>
      </w:r>
      <w:r>
        <w:rPr>
          <w:rFonts w:hint="eastAsia" w:ascii="仿宋_GB2312" w:hAnsi="Arial" w:cs="Arial"/>
          <w:b/>
          <w:bCs/>
          <w:color w:val="auto"/>
          <w:kern w:val="0"/>
          <w:sz w:val="28"/>
          <w:szCs w:val="28"/>
          <w:lang w:eastAsia="zh-CN"/>
        </w:rPr>
        <w:t>四</w:t>
      </w:r>
      <w:r>
        <w:rPr>
          <w:rFonts w:hint="eastAsia" w:ascii="仿宋_GB2312" w:hAnsi="Arial" w:cs="Arial"/>
          <w:b/>
          <w:bCs/>
          <w:color w:val="auto"/>
          <w:kern w:val="0"/>
          <w:sz w:val="28"/>
          <w:szCs w:val="28"/>
        </w:rPr>
        <w:t>）公众聚集场所投入使用、营业前消防安全检查</w:t>
      </w:r>
    </w:p>
    <w:p w14:paraId="2E8C846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Arial" w:cs="Arial"/>
          <w:color w:val="auto"/>
          <w:kern w:val="0"/>
          <w:sz w:val="28"/>
          <w:szCs w:val="28"/>
        </w:rPr>
      </w:pPr>
      <w:r>
        <w:rPr>
          <w:rFonts w:hint="eastAsia" w:ascii="仿宋_GB2312" w:hAnsi="Arial" w:cs="Arial"/>
          <w:color w:val="auto"/>
          <w:kern w:val="0"/>
          <w:sz w:val="28"/>
          <w:szCs w:val="28"/>
        </w:rPr>
        <w:t>《中华人民共和国消防法》第十五条</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公众聚集场所投入使用、营业前消防安全检查实行告知承诺管理。公众聚集场所在投入使用、营业前，建设单位或者使用单位应当向场所所在地的县级以上地方人民政府消防救援机构申请消防安全检查，作出场所符合消防技术标准和管理规定的承诺，提交规定的材料，并对其承诺和材料的真实性负责。消防救援机构对申请人提交的材料进行审查；申请材料齐全、符合法定形式的，应当予以许可。消防救援机构应当根据消防技术标准和管理规定，及时对作出承诺的公众聚集场所进行核查。申请人选择不采用告知承诺方式办理的，消防救援机构应当自受理申请之日起</w:t>
      </w:r>
      <w:r>
        <w:rPr>
          <w:rFonts w:hint="eastAsia" w:ascii="仿宋_GB2312" w:hAnsi="Arial" w:cs="Arial"/>
          <w:color w:val="auto"/>
          <w:kern w:val="0"/>
          <w:sz w:val="28"/>
          <w:szCs w:val="28"/>
          <w:lang w:val="en-US" w:eastAsia="zh-CN"/>
        </w:rPr>
        <w:t>10</w:t>
      </w:r>
      <w:r>
        <w:rPr>
          <w:rFonts w:hint="eastAsia" w:ascii="仿宋_GB2312" w:hAnsi="Arial" w:cs="Arial"/>
          <w:color w:val="auto"/>
          <w:kern w:val="0"/>
          <w:sz w:val="28"/>
          <w:szCs w:val="28"/>
        </w:rPr>
        <w:t>个工作日内，根据消防技术标准和管理规定，对该场所进行检查。经检查符合消防安全要求的，应当予以许可。公众聚集场所未经消防救援机构许可的，不得投入使用、营业。消防安全检查的具体办法，由国务院应急管理部门制定。</w:t>
      </w:r>
    </w:p>
    <w:p w14:paraId="0A408C86">
      <w:pPr>
        <w:pStyle w:val="20"/>
        <w:keepNext w:val="0"/>
        <w:keepLines w:val="0"/>
        <w:pageBreakBefore w:val="0"/>
        <w:widowControl/>
        <w:shd w:val="clear" w:color="auto"/>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仿宋_GB2312" w:hAnsi="Arial" w:cs="Arial"/>
          <w:color w:val="auto"/>
          <w:kern w:val="0"/>
          <w:sz w:val="28"/>
          <w:szCs w:val="28"/>
          <w:lang w:eastAsia="zh-CN"/>
        </w:rPr>
      </w:pPr>
      <w:r>
        <w:rPr>
          <w:rFonts w:hint="eastAsia" w:ascii="仿宋_GB2312" w:hAnsi="Arial" w:cs="Arial"/>
          <w:color w:val="auto"/>
          <w:kern w:val="0"/>
          <w:sz w:val="28"/>
          <w:szCs w:val="28"/>
          <w:lang w:val="en-US" w:eastAsia="zh-CN"/>
        </w:rPr>
        <w:t>一般程序：</w:t>
      </w:r>
    </w:p>
    <w:p w14:paraId="547393E4">
      <w:pPr>
        <w:pStyle w:val="20"/>
        <w:keepNext w:val="0"/>
        <w:keepLines w:val="0"/>
        <w:pageBreakBefore w:val="0"/>
        <w:widowControl/>
        <w:shd w:val="clear" w:color="auto"/>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仿宋_GB2312" w:hAnsi="Arial" w:cs="Arial"/>
          <w:color w:val="auto"/>
          <w:kern w:val="0"/>
          <w:sz w:val="28"/>
          <w:szCs w:val="28"/>
          <w:lang w:eastAsia="zh-CN"/>
        </w:rPr>
      </w:pPr>
      <w:r>
        <w:rPr>
          <w:rFonts w:hint="eastAsia" w:ascii="仿宋_GB2312" w:hAnsi="Arial" w:cs="Arial"/>
          <w:color w:val="auto"/>
          <w:kern w:val="0"/>
          <w:sz w:val="28"/>
          <w:szCs w:val="28"/>
        </w:rPr>
        <w:t>自受理申请之日起</w:t>
      </w:r>
      <w:r>
        <w:rPr>
          <w:rFonts w:hint="eastAsia" w:ascii="仿宋_GB2312" w:hAnsi="Arial" w:cs="Arial"/>
          <w:color w:val="auto"/>
          <w:kern w:val="0"/>
          <w:sz w:val="28"/>
          <w:szCs w:val="28"/>
          <w:lang w:val="en-US" w:eastAsia="zh-CN"/>
        </w:rPr>
        <w:t>10</w:t>
      </w:r>
      <w:r>
        <w:rPr>
          <w:rFonts w:hint="eastAsia" w:ascii="仿宋_GB2312" w:hAnsi="Arial" w:cs="Arial"/>
          <w:color w:val="auto"/>
          <w:kern w:val="0"/>
          <w:sz w:val="28"/>
          <w:szCs w:val="28"/>
        </w:rPr>
        <w:t>个工作日内</w:t>
      </w:r>
      <w:r>
        <w:rPr>
          <w:rFonts w:hint="eastAsia" w:ascii="仿宋_GB2312" w:hAnsi="Arial" w:cs="Arial"/>
          <w:color w:val="auto"/>
          <w:kern w:val="0"/>
          <w:sz w:val="28"/>
          <w:szCs w:val="28"/>
          <w:lang w:val="en-US" w:eastAsia="zh-CN"/>
        </w:rPr>
        <w:t>，</w:t>
      </w:r>
      <w:r>
        <w:rPr>
          <w:rFonts w:hint="eastAsia" w:ascii="仿宋_GB2312" w:hAnsi="Arial" w:cs="Arial"/>
          <w:color w:val="auto"/>
          <w:kern w:val="0"/>
          <w:sz w:val="28"/>
          <w:szCs w:val="28"/>
        </w:rPr>
        <w:t>按照</w:t>
      </w:r>
      <w:r>
        <w:rPr>
          <w:rFonts w:hint="eastAsia" w:ascii="仿宋_GB2312" w:hAnsi="Arial" w:cs="Arial"/>
          <w:color w:val="auto"/>
          <w:kern w:val="0"/>
          <w:sz w:val="28"/>
          <w:szCs w:val="28"/>
          <w:lang w:val="en-US" w:eastAsia="zh-CN"/>
        </w:rPr>
        <w:t>《</w:t>
      </w:r>
      <w:r>
        <w:rPr>
          <w:rFonts w:hint="eastAsia" w:ascii="仿宋_GB2312" w:hAnsi="Arial" w:cs="Arial"/>
          <w:color w:val="auto"/>
          <w:kern w:val="0"/>
          <w:sz w:val="28"/>
          <w:szCs w:val="28"/>
        </w:rPr>
        <w:t>公众聚集场所投入使用、营业消防安全检查规则</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对该场所进行检查</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自检查之日起</w:t>
      </w:r>
      <w:r>
        <w:rPr>
          <w:rFonts w:hint="eastAsia" w:ascii="仿宋_GB2312" w:hAnsi="Arial" w:cs="Arial"/>
          <w:color w:val="auto"/>
          <w:kern w:val="0"/>
          <w:sz w:val="28"/>
          <w:szCs w:val="28"/>
          <w:lang w:val="en-US" w:eastAsia="zh-CN"/>
        </w:rPr>
        <w:t>3</w:t>
      </w:r>
      <w:r>
        <w:rPr>
          <w:rFonts w:hint="eastAsia" w:ascii="仿宋_GB2312" w:hAnsi="Arial" w:cs="Arial"/>
          <w:color w:val="auto"/>
          <w:kern w:val="0"/>
          <w:sz w:val="28"/>
          <w:szCs w:val="28"/>
        </w:rPr>
        <w:t>个工作日内作出决定</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对符合消防安全要求的</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应当予以许可</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并出具</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公众聚集场所投入使用、营业前消防安全检查意见书</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对不符合消防安全要求的</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出具</w:t>
      </w: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rPr>
        <w:t>不同意投入使用、营业决定书</w:t>
      </w:r>
      <w:r>
        <w:rPr>
          <w:rFonts w:hint="eastAsia" w:ascii="仿宋_GB2312" w:hAnsi="Arial" w:cs="Arial"/>
          <w:color w:val="auto"/>
          <w:kern w:val="0"/>
          <w:sz w:val="28"/>
          <w:szCs w:val="28"/>
          <w:lang w:eastAsia="zh-CN"/>
        </w:rPr>
        <w:t>》。</w:t>
      </w:r>
    </w:p>
    <w:p w14:paraId="4EF5A54D">
      <w:pPr>
        <w:pStyle w:val="20"/>
        <w:keepNext w:val="0"/>
        <w:keepLines w:val="0"/>
        <w:pageBreakBefore w:val="0"/>
        <w:widowControl/>
        <w:shd w:val="clear" w:color="auto"/>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仿宋_GB2312" w:hAnsi="Arial" w:cs="Arial"/>
          <w:color w:val="auto"/>
          <w:kern w:val="0"/>
          <w:sz w:val="28"/>
          <w:szCs w:val="28"/>
          <w:lang w:val="en-US" w:eastAsia="zh-CN"/>
        </w:rPr>
      </w:pPr>
      <w:r>
        <w:rPr>
          <w:rFonts w:hint="eastAsia" w:ascii="仿宋_GB2312" w:hAnsi="Arial" w:cs="Arial"/>
          <w:color w:val="auto"/>
          <w:kern w:val="0"/>
          <w:sz w:val="28"/>
          <w:szCs w:val="28"/>
          <w:lang w:val="en-US" w:eastAsia="zh-CN"/>
        </w:rPr>
        <w:t>采用告知承诺：</w:t>
      </w:r>
    </w:p>
    <w:p w14:paraId="2BCFE2EF">
      <w:pPr>
        <w:pStyle w:val="20"/>
        <w:keepNext w:val="0"/>
        <w:keepLines w:val="0"/>
        <w:pageBreakBefore w:val="0"/>
        <w:widowControl/>
        <w:shd w:val="clear" w:color="auto"/>
        <w:kinsoku/>
        <w:wordWrap/>
        <w:overflowPunct/>
        <w:topLinePunct w:val="0"/>
        <w:autoSpaceDE/>
        <w:autoSpaceDN/>
        <w:bidi w:val="0"/>
        <w:adjustRightInd/>
        <w:snapToGrid/>
        <w:spacing w:line="560" w:lineRule="exact"/>
        <w:ind w:firstLine="560" w:firstLineChars="200"/>
        <w:jc w:val="left"/>
        <w:textAlignment w:val="auto"/>
        <w:outlineLvl w:val="1"/>
        <w:rPr>
          <w:rFonts w:hint="eastAsia" w:ascii="黑体" w:hAnsi="黑体" w:eastAsia="黑体" w:cs="Arial"/>
          <w:color w:val="auto"/>
          <w:kern w:val="0"/>
          <w:sz w:val="30"/>
          <w:szCs w:val="30"/>
        </w:rPr>
      </w:pPr>
      <w:r>
        <w:rPr>
          <w:rFonts w:hint="eastAsia" w:ascii="仿宋_GB2312" w:hAnsi="Arial" w:eastAsia="仿宋_GB2312" w:cs="Arial"/>
          <w:color w:val="auto"/>
          <w:kern w:val="0"/>
          <w:sz w:val="28"/>
          <w:szCs w:val="28"/>
          <w:lang w:val="en-US" w:eastAsia="zh-CN" w:bidi="ar-SA"/>
        </w:rPr>
        <w:t>对到消防业务受理窗口提出申请的，当场作出决定；对通过消防在线政务服务平台提出申请的，自收到申请之日起</w:t>
      </w:r>
      <w:r>
        <w:rPr>
          <w:rFonts w:hint="eastAsia" w:ascii="仿宋_GB2312" w:hAnsi="Arial" w:cs="Arial"/>
          <w:color w:val="auto"/>
          <w:kern w:val="0"/>
          <w:sz w:val="28"/>
          <w:szCs w:val="28"/>
          <w:lang w:val="en-US" w:eastAsia="zh-CN" w:bidi="ar-SA"/>
        </w:rPr>
        <w:t>1</w:t>
      </w:r>
      <w:r>
        <w:rPr>
          <w:rFonts w:hint="eastAsia" w:ascii="仿宋_GB2312" w:hAnsi="Arial" w:eastAsia="仿宋_GB2312" w:cs="Arial"/>
          <w:color w:val="auto"/>
          <w:kern w:val="0"/>
          <w:sz w:val="28"/>
          <w:szCs w:val="28"/>
          <w:lang w:val="en-US" w:eastAsia="zh-CN" w:bidi="ar-SA"/>
        </w:rPr>
        <w:t>个工作日内办结。自作出许可之日起20个工作日内，进行核查，对核查未发现与《公众聚集场所投入使用、营业消防安全告知承诺书》承诺内容不符的，将该单位（场所）纳入“双随机”抽查范围；对核查发现与承诺内容不符的，应当依法予以处罚，符合临时查封条件的，应当依法予以临时查封，同时自核查之日起3个工作日内制作送达《公众聚集场所消防安全检查责令限期改正通知书》。消防救援机构应当在责令限期改正期满或者收到当事人的复查申请之日起3个工作日内进行复查。对逾期不整改或者整改后仍达不到要求的，依法撤销许可。</w:t>
      </w:r>
    </w:p>
    <w:p w14:paraId="21BFA632">
      <w:pPr>
        <w:ind w:firstLine="600" w:firstLineChars="200"/>
        <w:rPr>
          <w:rFonts w:ascii="仿宋_GB2312" w:hAnsi="Arial" w:eastAsia="黑体" w:cs="Arial"/>
          <w:b/>
          <w:bCs/>
          <w:color w:val="auto"/>
          <w:kern w:val="0"/>
          <w:sz w:val="28"/>
          <w:szCs w:val="28"/>
        </w:rPr>
      </w:pPr>
      <w:r>
        <w:rPr>
          <w:rFonts w:hint="eastAsia" w:ascii="黑体" w:hAnsi="黑体" w:eastAsia="黑体" w:cs="Arial"/>
          <w:color w:val="auto"/>
          <w:kern w:val="0"/>
          <w:sz w:val="30"/>
          <w:szCs w:val="30"/>
        </w:rPr>
        <w:t>三、申报须知（组合）</w:t>
      </w:r>
    </w:p>
    <w:p w14:paraId="7FD0B148">
      <w:pPr>
        <w:spacing w:line="560" w:lineRule="exact"/>
        <w:ind w:firstLine="562" w:firstLineChars="200"/>
        <w:rPr>
          <w:rFonts w:ascii="仿宋_GB2312" w:hAnsi="Arial" w:cs="Arial"/>
          <w:b/>
          <w:bCs/>
          <w:color w:val="auto"/>
          <w:kern w:val="0"/>
          <w:sz w:val="28"/>
          <w:szCs w:val="28"/>
        </w:rPr>
      </w:pPr>
      <w:r>
        <w:rPr>
          <w:rFonts w:hint="eastAsia" w:ascii="仿宋_GB2312" w:hAnsi="Arial" w:cs="Arial"/>
          <w:b/>
          <w:bCs/>
          <w:color w:val="auto"/>
          <w:kern w:val="0"/>
          <w:sz w:val="28"/>
          <w:szCs w:val="28"/>
        </w:rPr>
        <w:t>（一）办理前置条件：已经办理营业执照。</w:t>
      </w:r>
    </w:p>
    <w:p w14:paraId="2A61D69D">
      <w:pPr>
        <w:spacing w:line="560" w:lineRule="exact"/>
        <w:ind w:firstLine="562" w:firstLineChars="200"/>
        <w:rPr>
          <w:rFonts w:ascii="仿宋_GB2312" w:hAnsi="Arial" w:cs="Arial"/>
          <w:b/>
          <w:bCs/>
          <w:color w:val="auto"/>
          <w:kern w:val="0"/>
          <w:sz w:val="28"/>
          <w:szCs w:val="28"/>
        </w:rPr>
      </w:pPr>
      <w:r>
        <w:rPr>
          <w:rFonts w:hint="eastAsia" w:ascii="仿宋_GB2312" w:hAnsi="Arial" w:cs="Arial"/>
          <w:b/>
          <w:bCs/>
          <w:color w:val="auto"/>
          <w:kern w:val="0"/>
          <w:sz w:val="28"/>
          <w:szCs w:val="28"/>
        </w:rPr>
        <w:t>（二）材料可通过电子证照库调取的，可免于提交。</w:t>
      </w:r>
    </w:p>
    <w:p w14:paraId="79E22035">
      <w:pPr>
        <w:spacing w:line="560" w:lineRule="exact"/>
        <w:ind w:firstLine="562" w:firstLineChars="200"/>
        <w:rPr>
          <w:rFonts w:hint="eastAsia" w:ascii="仿宋_GB2312" w:hAnsi="Arial" w:cs="Arial"/>
          <w:b/>
          <w:bCs/>
          <w:color w:val="auto"/>
          <w:kern w:val="0"/>
          <w:sz w:val="28"/>
          <w:szCs w:val="28"/>
          <w:lang w:val="en-US" w:eastAsia="zh-CN"/>
        </w:rPr>
      </w:pPr>
      <w:r>
        <w:rPr>
          <w:rFonts w:hint="eastAsia" w:ascii="仿宋_GB2312" w:hAnsi="Arial" w:cs="Arial"/>
          <w:b/>
          <w:bCs/>
          <w:color w:val="auto"/>
          <w:kern w:val="0"/>
          <w:sz w:val="28"/>
          <w:szCs w:val="28"/>
        </w:rPr>
        <w:t>（三）提交</w:t>
      </w:r>
      <w:r>
        <w:rPr>
          <w:color w:val="auto"/>
        </w:rPr>
        <w:fldChar w:fldCharType="begin"/>
      </w:r>
      <w:r>
        <w:rPr>
          <w:color w:val="auto"/>
        </w:rPr>
        <w:instrText xml:space="preserve"> HYPERLINK "javascript:;" </w:instrText>
      </w:r>
      <w:r>
        <w:rPr>
          <w:color w:val="auto"/>
        </w:rPr>
        <w:fldChar w:fldCharType="separate"/>
      </w:r>
      <w:r>
        <w:rPr>
          <w:rFonts w:hint="eastAsia" w:ascii="仿宋_GB2312" w:hAnsi="Arial" w:cs="Arial"/>
          <w:b/>
          <w:bCs/>
          <w:color w:val="auto"/>
          <w:kern w:val="0"/>
          <w:sz w:val="28"/>
          <w:szCs w:val="28"/>
        </w:rPr>
        <w:t>材料齐全且符合法定条件的，予以受理。</w:t>
      </w:r>
      <w:r>
        <w:rPr>
          <w:rFonts w:hint="eastAsia" w:ascii="仿宋_GB2312" w:hAnsi="Arial" w:cs="Arial"/>
          <w:b/>
          <w:bCs/>
          <w:color w:val="auto"/>
          <w:kern w:val="0"/>
          <w:sz w:val="28"/>
          <w:szCs w:val="28"/>
        </w:rPr>
        <w:fldChar w:fldCharType="end"/>
      </w:r>
      <w:r>
        <w:rPr>
          <w:rFonts w:hint="eastAsia" w:ascii="仿宋_GB2312" w:hAnsi="Arial" w:cs="Arial"/>
          <w:b/>
          <w:bCs/>
          <w:color w:val="auto"/>
          <w:kern w:val="0"/>
          <w:sz w:val="28"/>
          <w:szCs w:val="28"/>
          <w:lang w:val="en-US" w:eastAsia="zh-CN"/>
        </w:rPr>
        <w:tab/>
      </w:r>
    </w:p>
    <w:p w14:paraId="57746253">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562" w:firstLineChars="200"/>
        <w:textAlignment w:val="auto"/>
        <w:rPr>
          <w:rFonts w:hint="eastAsia" w:ascii="仿宋_GB2312" w:hAnsi="Arial" w:cs="Arial"/>
          <w:b/>
          <w:bCs/>
          <w:color w:val="auto"/>
          <w:kern w:val="0"/>
          <w:sz w:val="28"/>
          <w:szCs w:val="28"/>
        </w:rPr>
      </w:pPr>
      <w:r>
        <w:rPr>
          <w:rFonts w:hint="eastAsia" w:ascii="仿宋_GB2312" w:hAnsi="Arial" w:cs="Arial"/>
          <w:b/>
          <w:bCs/>
          <w:color w:val="auto"/>
          <w:kern w:val="0"/>
          <w:sz w:val="28"/>
          <w:szCs w:val="28"/>
          <w:lang w:eastAsia="zh-CN"/>
        </w:rPr>
        <w:t>（</w:t>
      </w:r>
      <w:r>
        <w:rPr>
          <w:rFonts w:hint="eastAsia" w:ascii="仿宋_GB2312" w:hAnsi="Arial" w:cs="Arial"/>
          <w:b/>
          <w:bCs/>
          <w:color w:val="auto"/>
          <w:kern w:val="0"/>
          <w:sz w:val="28"/>
          <w:szCs w:val="28"/>
          <w:lang w:val="en-US" w:eastAsia="zh-CN"/>
        </w:rPr>
        <w:t>四</w:t>
      </w:r>
      <w:r>
        <w:rPr>
          <w:rFonts w:hint="eastAsia" w:ascii="仿宋_GB2312" w:hAnsi="Arial" w:cs="Arial"/>
          <w:b/>
          <w:bCs/>
          <w:color w:val="auto"/>
          <w:kern w:val="0"/>
          <w:sz w:val="28"/>
          <w:szCs w:val="28"/>
          <w:lang w:eastAsia="zh-CN"/>
        </w:rPr>
        <w:t>）</w:t>
      </w:r>
      <w:r>
        <w:rPr>
          <w:rFonts w:hint="eastAsia" w:ascii="仿宋_GB2312" w:hAnsi="Arial" w:cs="Arial"/>
          <w:b/>
          <w:bCs/>
          <w:color w:val="auto"/>
          <w:kern w:val="0"/>
          <w:sz w:val="28"/>
          <w:szCs w:val="28"/>
        </w:rPr>
        <w:t>办理</w:t>
      </w:r>
      <w:r>
        <w:rPr>
          <w:rFonts w:hint="eastAsia" w:ascii="仿宋_GB2312" w:hAnsi="Arial" w:cs="Arial"/>
          <w:b/>
          <w:bCs/>
          <w:color w:val="222222"/>
          <w:kern w:val="0"/>
          <w:sz w:val="28"/>
          <w:szCs w:val="28"/>
        </w:rPr>
        <w:t>电影放映单位设立审批</w:t>
      </w:r>
      <w:r>
        <w:rPr>
          <w:rFonts w:hint="eastAsia" w:ascii="仿宋_GB2312" w:hAnsi="Arial" w:cs="Arial"/>
          <w:b/>
          <w:bCs/>
          <w:color w:val="auto"/>
          <w:kern w:val="0"/>
          <w:sz w:val="28"/>
          <w:szCs w:val="28"/>
        </w:rPr>
        <w:t>还应符合以下条件：</w:t>
      </w:r>
    </w:p>
    <w:p w14:paraId="784ACCC7">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20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1.有电影放映单位的名称、章程；</w:t>
      </w:r>
    </w:p>
    <w:p w14:paraId="696503C0">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20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2.有确定的业务范围；</w:t>
      </w:r>
    </w:p>
    <w:p w14:paraId="25F97AA6">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20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3.有适应业务范围需要的组织机构和专业人员；</w:t>
      </w:r>
    </w:p>
    <w:p w14:paraId="15718E77">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20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4.有适应业务范围需要的资金、场所和设备；</w:t>
      </w:r>
    </w:p>
    <w:p w14:paraId="1EDBD849">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20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5.法律、行政法规规定的其他条件</w:t>
      </w:r>
      <w:r>
        <w:rPr>
          <w:rFonts w:hint="eastAsia" w:ascii="仿宋_GB2312" w:hAnsi="Arial" w:cs="Arial"/>
          <w:color w:val="auto"/>
          <w:kern w:val="0"/>
          <w:sz w:val="28"/>
          <w:szCs w:val="28"/>
          <w:lang w:val="en-US" w:eastAsia="zh-CN" w:bidi="ar-SA"/>
        </w:rPr>
        <w:t>；</w:t>
      </w:r>
    </w:p>
    <w:p w14:paraId="6F85F0D6">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cs="Arial"/>
          <w:color w:val="auto"/>
          <w:kern w:val="0"/>
          <w:sz w:val="28"/>
          <w:szCs w:val="28"/>
          <w:lang w:val="en-US" w:eastAsia="zh-CN" w:bidi="ar-SA"/>
        </w:rPr>
        <w:t>6.</w:t>
      </w:r>
      <w:r>
        <w:rPr>
          <w:rFonts w:hint="eastAsia" w:ascii="仿宋_GB2312" w:hAnsi="Arial" w:eastAsia="仿宋_GB2312" w:cs="Arial"/>
          <w:color w:val="auto"/>
          <w:kern w:val="0"/>
          <w:sz w:val="28"/>
          <w:szCs w:val="28"/>
          <w:lang w:val="en-US" w:eastAsia="zh-CN" w:bidi="ar-SA"/>
        </w:rPr>
        <w:t>外商投资电影院应当符合以下条件：</w:t>
      </w:r>
    </w:p>
    <w:p w14:paraId="79BF9253">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cs="Arial"/>
          <w:color w:val="auto"/>
          <w:kern w:val="0"/>
          <w:sz w:val="28"/>
          <w:szCs w:val="28"/>
          <w:lang w:val="en-US" w:eastAsia="zh-CN" w:bidi="ar-SA"/>
        </w:rPr>
        <w:t>（1）</w:t>
      </w:r>
      <w:r>
        <w:rPr>
          <w:rFonts w:hint="eastAsia" w:ascii="仿宋_GB2312" w:hAnsi="Arial" w:eastAsia="仿宋_GB2312" w:cs="Arial"/>
          <w:color w:val="auto"/>
          <w:kern w:val="0"/>
          <w:sz w:val="28"/>
          <w:szCs w:val="28"/>
          <w:lang w:val="en-US" w:eastAsia="zh-CN" w:bidi="ar-SA"/>
        </w:rPr>
        <w:t>符合当地文化设施的布局与规划；</w:t>
      </w:r>
    </w:p>
    <w:p w14:paraId="79E6AB24">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cs="Arial"/>
          <w:color w:val="auto"/>
          <w:kern w:val="0"/>
          <w:sz w:val="28"/>
          <w:szCs w:val="28"/>
          <w:lang w:val="en-US" w:eastAsia="zh-CN" w:bidi="ar-SA"/>
        </w:rPr>
        <w:t>（2）</w:t>
      </w:r>
      <w:r>
        <w:rPr>
          <w:rFonts w:hint="eastAsia" w:ascii="仿宋_GB2312" w:hAnsi="Arial" w:eastAsia="仿宋_GB2312" w:cs="Arial"/>
          <w:color w:val="auto"/>
          <w:kern w:val="0"/>
          <w:sz w:val="28"/>
          <w:szCs w:val="28"/>
          <w:lang w:val="en-US" w:eastAsia="zh-CN" w:bidi="ar-SA"/>
        </w:rPr>
        <w:t>有固定的营业（放映）场所；</w:t>
      </w:r>
    </w:p>
    <w:p w14:paraId="5331ACA4">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cs="Arial"/>
          <w:color w:val="auto"/>
          <w:kern w:val="0"/>
          <w:sz w:val="28"/>
          <w:szCs w:val="28"/>
          <w:lang w:val="en-US" w:eastAsia="zh-CN" w:bidi="ar-SA"/>
        </w:rPr>
        <w:t>（3）</w:t>
      </w:r>
      <w:r>
        <w:rPr>
          <w:rFonts w:hint="eastAsia" w:ascii="仿宋_GB2312" w:hAnsi="Arial" w:eastAsia="仿宋_GB2312" w:cs="Arial"/>
          <w:color w:val="auto"/>
          <w:kern w:val="0"/>
          <w:sz w:val="28"/>
          <w:szCs w:val="28"/>
          <w:lang w:val="en-US" w:eastAsia="zh-CN" w:bidi="ar-SA"/>
        </w:rPr>
        <w:t>中外合资电影院，合营中方在注册资本中的投资比例不得低于51%；允许香港、澳门服务提供者拥有多数股权，但不得超过75%；</w:t>
      </w:r>
    </w:p>
    <w:p w14:paraId="0264A58B">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cs="Arial"/>
          <w:color w:val="auto"/>
          <w:kern w:val="0"/>
          <w:sz w:val="28"/>
          <w:szCs w:val="28"/>
          <w:lang w:val="en-US" w:eastAsia="zh-CN" w:bidi="ar-SA"/>
        </w:rPr>
        <w:t>（4）</w:t>
      </w:r>
      <w:r>
        <w:rPr>
          <w:rFonts w:hint="eastAsia" w:ascii="仿宋_GB2312" w:hAnsi="Arial" w:eastAsia="仿宋_GB2312" w:cs="Arial"/>
          <w:color w:val="auto"/>
          <w:kern w:val="0"/>
          <w:sz w:val="28"/>
          <w:szCs w:val="28"/>
          <w:lang w:val="en-US" w:eastAsia="zh-CN" w:bidi="ar-SA"/>
        </w:rPr>
        <w:t>允许香港、澳门服务提供者在内地以合资、合作或独资的形式建设、改造及经营电影院；</w:t>
      </w:r>
    </w:p>
    <w:p w14:paraId="61C683A6">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0"/>
        <w:textAlignment w:val="auto"/>
        <w:rPr>
          <w:rFonts w:hint="eastAsia" w:ascii="仿宋_GB2312" w:hAnsi="Arial" w:eastAsia="仿宋_GB2312" w:cs="Arial"/>
          <w:color w:val="auto"/>
          <w:kern w:val="0"/>
          <w:sz w:val="28"/>
          <w:szCs w:val="28"/>
          <w:lang w:val="en-US" w:eastAsia="zh-CN" w:bidi="ar-SA"/>
        </w:rPr>
      </w:pPr>
      <w:r>
        <w:rPr>
          <w:rFonts w:hint="eastAsia" w:ascii="仿宋_GB2312" w:hAnsi="Arial" w:cs="Arial"/>
          <w:color w:val="auto"/>
          <w:kern w:val="0"/>
          <w:sz w:val="28"/>
          <w:szCs w:val="28"/>
          <w:lang w:val="en-US" w:eastAsia="zh-CN" w:bidi="ar-SA"/>
        </w:rPr>
        <w:t>（5）</w:t>
      </w:r>
      <w:r>
        <w:rPr>
          <w:rFonts w:hint="eastAsia" w:ascii="仿宋_GB2312" w:hAnsi="Arial" w:eastAsia="仿宋_GB2312" w:cs="Arial"/>
          <w:color w:val="auto"/>
          <w:kern w:val="0"/>
          <w:sz w:val="28"/>
          <w:szCs w:val="28"/>
          <w:lang w:val="en-US" w:eastAsia="zh-CN" w:bidi="ar-SA"/>
        </w:rPr>
        <w:t>合资、合作期限不超过30年；</w:t>
      </w:r>
    </w:p>
    <w:p w14:paraId="7B3B825E">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560" w:firstLineChars="0"/>
        <w:textAlignment w:val="auto"/>
        <w:rPr>
          <w:rFonts w:hint="eastAsia"/>
          <w:lang w:val="en-US" w:eastAsia="zh-CN"/>
        </w:rPr>
      </w:pPr>
      <w:r>
        <w:rPr>
          <w:rFonts w:hint="eastAsia" w:ascii="仿宋_GB2312" w:hAnsi="Arial" w:cs="Arial"/>
          <w:color w:val="auto"/>
          <w:kern w:val="0"/>
          <w:sz w:val="28"/>
          <w:szCs w:val="28"/>
          <w:lang w:val="en-US" w:eastAsia="zh-CN" w:bidi="ar-SA"/>
        </w:rPr>
        <w:t>（6）</w:t>
      </w:r>
      <w:r>
        <w:rPr>
          <w:rFonts w:hint="eastAsia" w:ascii="仿宋_GB2312" w:hAnsi="Arial" w:eastAsia="仿宋_GB2312" w:cs="Arial"/>
          <w:color w:val="auto"/>
          <w:kern w:val="0"/>
          <w:sz w:val="28"/>
          <w:szCs w:val="28"/>
          <w:lang w:val="en-US" w:eastAsia="zh-CN" w:bidi="ar-SA"/>
        </w:rPr>
        <w:t>符合中国有关法律、法规及有关规定。</w:t>
      </w:r>
    </w:p>
    <w:p w14:paraId="25FAF49D">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562" w:firstLineChars="200"/>
        <w:textAlignment w:val="auto"/>
        <w:rPr>
          <w:rFonts w:hint="eastAsia" w:ascii="仿宋_GB2312" w:hAnsi="Arial" w:cs="Arial"/>
          <w:b/>
          <w:bCs/>
          <w:color w:val="auto"/>
          <w:kern w:val="0"/>
          <w:sz w:val="28"/>
          <w:szCs w:val="28"/>
        </w:rPr>
      </w:pPr>
      <w:r>
        <w:rPr>
          <w:rFonts w:hint="eastAsia" w:ascii="仿宋_GB2312" w:hAnsi="Arial" w:cs="Arial"/>
          <w:b/>
          <w:bCs/>
          <w:color w:val="auto"/>
          <w:kern w:val="0"/>
          <w:sz w:val="28"/>
          <w:szCs w:val="28"/>
          <w:lang w:eastAsia="zh-CN"/>
        </w:rPr>
        <w:t>（</w:t>
      </w:r>
      <w:r>
        <w:rPr>
          <w:rFonts w:hint="eastAsia" w:ascii="仿宋_GB2312" w:hAnsi="Arial" w:cs="Arial"/>
          <w:b/>
          <w:bCs/>
          <w:color w:val="auto"/>
          <w:kern w:val="0"/>
          <w:sz w:val="28"/>
          <w:szCs w:val="28"/>
          <w:lang w:val="en-US" w:eastAsia="zh-CN"/>
        </w:rPr>
        <w:t>五</w:t>
      </w:r>
      <w:r>
        <w:rPr>
          <w:rFonts w:hint="eastAsia" w:ascii="仿宋_GB2312" w:hAnsi="Arial" w:cs="Arial"/>
          <w:b/>
          <w:bCs/>
          <w:color w:val="auto"/>
          <w:kern w:val="0"/>
          <w:sz w:val="28"/>
          <w:szCs w:val="28"/>
          <w:lang w:eastAsia="zh-CN"/>
        </w:rPr>
        <w:t>）</w:t>
      </w:r>
      <w:r>
        <w:rPr>
          <w:rFonts w:hint="eastAsia" w:ascii="仿宋_GB2312" w:hAnsi="Arial" w:cs="Arial"/>
          <w:b/>
          <w:bCs/>
          <w:color w:val="auto"/>
          <w:kern w:val="0"/>
          <w:sz w:val="28"/>
          <w:szCs w:val="28"/>
        </w:rPr>
        <w:t>办理食品经营许可（销售、餐饮）新办还应符合以下条件：</w:t>
      </w:r>
    </w:p>
    <w:p w14:paraId="6047D3A3">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firstLine="560" w:firstLineChars="200"/>
        <w:textAlignment w:val="auto"/>
        <w:rPr>
          <w:rFonts w:hint="eastAsia" w:ascii="仿宋_GB2312" w:hAnsi="Arial" w:cs="Arial"/>
          <w:color w:val="auto"/>
          <w:kern w:val="0"/>
          <w:sz w:val="28"/>
          <w:szCs w:val="28"/>
          <w:lang w:eastAsia="zh-CN"/>
        </w:rPr>
      </w:pP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lang w:val="en-US" w:eastAsia="zh-CN"/>
        </w:rPr>
        <w:t>1</w:t>
      </w:r>
      <w:r>
        <w:rPr>
          <w:rFonts w:hint="eastAsia" w:ascii="仿宋_GB2312" w:hAnsi="Arial" w:cs="Arial"/>
          <w:color w:val="auto"/>
          <w:kern w:val="0"/>
          <w:sz w:val="28"/>
          <w:szCs w:val="28"/>
          <w:lang w:eastAsia="zh-CN"/>
        </w:rPr>
        <w:t>）具有与经营的食品品种、数量相适应的食品原料处理和食品加工、销售、贮存等场所，保持该场所环境整洁，并与有毒、有害场所以及其他污染源保持规定的距离；</w:t>
      </w:r>
    </w:p>
    <w:p w14:paraId="50B4628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firstLine="560" w:firstLineChars="200"/>
        <w:textAlignment w:val="auto"/>
        <w:rPr>
          <w:rFonts w:hint="eastAsia" w:ascii="仿宋_GB2312" w:hAnsi="Arial" w:cs="Arial"/>
          <w:color w:val="auto"/>
          <w:kern w:val="0"/>
          <w:sz w:val="28"/>
          <w:szCs w:val="28"/>
          <w:lang w:eastAsia="zh-CN"/>
        </w:rPr>
      </w:pP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lang w:val="en-US" w:eastAsia="zh-CN"/>
        </w:rPr>
        <w:t>2</w:t>
      </w:r>
      <w:r>
        <w:rPr>
          <w:rFonts w:hint="eastAsia" w:ascii="仿宋_GB2312" w:hAnsi="Arial" w:cs="Arial"/>
          <w:color w:val="auto"/>
          <w:kern w:val="0"/>
          <w:sz w:val="28"/>
          <w:szCs w:val="28"/>
          <w:lang w:eastAsia="zh-CN"/>
        </w:rPr>
        <w:t>）具有与经营的食品品种、数量相适应的经营设备或者设施，有相应的消毒、更衣、盥洗、采光、照明、通风、防腐、防尘、防蝇、防鼠、防虫、洗涤以及处理废水、存放垃圾和废弃物的设备或者设施；</w:t>
      </w:r>
    </w:p>
    <w:p w14:paraId="4EDF131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firstLine="560" w:firstLineChars="200"/>
        <w:textAlignment w:val="auto"/>
        <w:rPr>
          <w:rFonts w:hint="eastAsia" w:ascii="仿宋_GB2312" w:hAnsi="Arial" w:cs="Arial"/>
          <w:color w:val="auto"/>
          <w:kern w:val="0"/>
          <w:sz w:val="28"/>
          <w:szCs w:val="28"/>
          <w:lang w:eastAsia="zh-CN"/>
        </w:rPr>
      </w:pP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lang w:val="en-US" w:eastAsia="zh-CN"/>
        </w:rPr>
        <w:t>3</w:t>
      </w:r>
      <w:r>
        <w:rPr>
          <w:rFonts w:hint="eastAsia" w:ascii="仿宋_GB2312" w:hAnsi="Arial" w:cs="Arial"/>
          <w:color w:val="auto"/>
          <w:kern w:val="0"/>
          <w:sz w:val="28"/>
          <w:szCs w:val="28"/>
          <w:lang w:eastAsia="zh-CN"/>
        </w:rPr>
        <w:t>）有专职或者兼职的食品安全总监、食品安全员等食品安全管理人员和保证食品安全的规章制度；</w:t>
      </w:r>
    </w:p>
    <w:p w14:paraId="6FE9531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firstLine="560" w:firstLineChars="200"/>
        <w:textAlignment w:val="auto"/>
        <w:rPr>
          <w:rFonts w:hint="eastAsia" w:ascii="仿宋_GB2312" w:hAnsi="Arial" w:cs="Arial"/>
          <w:color w:val="auto"/>
          <w:kern w:val="0"/>
          <w:sz w:val="28"/>
          <w:szCs w:val="28"/>
          <w:lang w:eastAsia="zh-CN"/>
        </w:rPr>
      </w:pP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lang w:val="en-US" w:eastAsia="zh-CN"/>
        </w:rPr>
        <w:t>4</w:t>
      </w:r>
      <w:r>
        <w:rPr>
          <w:rFonts w:hint="eastAsia" w:ascii="仿宋_GB2312" w:hAnsi="Arial" w:cs="Arial"/>
          <w:color w:val="auto"/>
          <w:kern w:val="0"/>
          <w:sz w:val="28"/>
          <w:szCs w:val="28"/>
          <w:lang w:eastAsia="zh-CN"/>
        </w:rPr>
        <w:t>）具有合理的设备布局和工艺流程，防止待加工食品与直接入口食品、原料与成品交叉污染，避免食品接触有毒物、不洁物；</w:t>
      </w:r>
    </w:p>
    <w:p w14:paraId="3A4CD93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firstLine="560" w:firstLineChars="200"/>
        <w:textAlignment w:val="auto"/>
        <w:rPr>
          <w:rFonts w:hint="eastAsia" w:ascii="仿宋_GB2312" w:hAnsi="Arial" w:cs="Arial"/>
          <w:color w:val="FF0000"/>
          <w:kern w:val="0"/>
          <w:sz w:val="28"/>
          <w:szCs w:val="28"/>
          <w:lang w:eastAsia="zh-CN"/>
        </w:rPr>
      </w:pPr>
      <w:r>
        <w:rPr>
          <w:rFonts w:hint="eastAsia" w:ascii="仿宋_GB2312" w:hAnsi="Arial" w:cs="Arial"/>
          <w:color w:val="auto"/>
          <w:kern w:val="0"/>
          <w:sz w:val="28"/>
          <w:szCs w:val="28"/>
          <w:lang w:eastAsia="zh-CN"/>
        </w:rPr>
        <w:t>（</w:t>
      </w:r>
      <w:r>
        <w:rPr>
          <w:rFonts w:hint="eastAsia" w:ascii="仿宋_GB2312" w:hAnsi="Arial" w:cs="Arial"/>
          <w:color w:val="auto"/>
          <w:kern w:val="0"/>
          <w:sz w:val="28"/>
          <w:szCs w:val="28"/>
          <w:lang w:val="en-US" w:eastAsia="zh-CN"/>
        </w:rPr>
        <w:t>5</w:t>
      </w:r>
      <w:r>
        <w:rPr>
          <w:rFonts w:hint="eastAsia" w:ascii="仿宋_GB2312" w:hAnsi="Arial" w:cs="Arial"/>
          <w:color w:val="auto"/>
          <w:kern w:val="0"/>
          <w:sz w:val="28"/>
          <w:szCs w:val="28"/>
          <w:lang w:eastAsia="zh-CN"/>
        </w:rPr>
        <w:t>）食品安全相关法律、法规规定的其他条件。从事食品经营管理的，应当具备与其经营规模相适应的食品安全管理能力，建立健全食品安全管理制度，并按照规定配备食品安全管理人员，对其经营管理的食品安全负责。</w:t>
      </w:r>
    </w:p>
    <w:p w14:paraId="6B595A60">
      <w:pPr>
        <w:spacing w:line="560" w:lineRule="exact"/>
        <w:ind w:firstLine="562" w:firstLineChars="200"/>
        <w:rPr>
          <w:rFonts w:ascii="仿宋_GB2312" w:hAnsi="Arial" w:cs="Arial"/>
          <w:b/>
          <w:bCs/>
          <w:color w:val="auto"/>
          <w:kern w:val="0"/>
          <w:sz w:val="28"/>
          <w:szCs w:val="28"/>
        </w:rPr>
      </w:pPr>
      <w:r>
        <w:rPr>
          <w:rFonts w:hint="eastAsia" w:ascii="仿宋_GB2312" w:hAnsi="Arial" w:cs="Arial"/>
          <w:b/>
          <w:bCs/>
          <w:color w:val="auto"/>
          <w:kern w:val="0"/>
          <w:sz w:val="28"/>
          <w:szCs w:val="28"/>
        </w:rPr>
        <w:t>（</w:t>
      </w:r>
      <w:r>
        <w:rPr>
          <w:rFonts w:hint="eastAsia" w:ascii="仿宋_GB2312" w:hAnsi="Arial" w:cs="Arial"/>
          <w:b/>
          <w:bCs/>
          <w:color w:val="auto"/>
          <w:kern w:val="0"/>
          <w:sz w:val="28"/>
          <w:szCs w:val="28"/>
          <w:lang w:val="en-US" w:eastAsia="zh-CN"/>
        </w:rPr>
        <w:t>六</w:t>
      </w:r>
      <w:r>
        <w:rPr>
          <w:rFonts w:hint="eastAsia" w:ascii="仿宋_GB2312" w:hAnsi="Arial" w:cs="Arial"/>
          <w:b/>
          <w:bCs/>
          <w:color w:val="auto"/>
          <w:kern w:val="0"/>
          <w:sz w:val="28"/>
          <w:szCs w:val="28"/>
        </w:rPr>
        <w:t>）依法需要在投入使用、开业前实施消防安全检查的，还应符合以下要求：</w:t>
      </w:r>
    </w:p>
    <w:p w14:paraId="0080D363">
      <w:pPr>
        <w:spacing w:line="560" w:lineRule="exact"/>
        <w:ind w:left="0" w:leftChars="0" w:firstLine="560" w:firstLineChars="200"/>
        <w:rPr>
          <w:rFonts w:ascii="仿宋_GB2312" w:hAnsi="Arial" w:cs="Arial"/>
          <w:color w:val="auto"/>
          <w:kern w:val="0"/>
          <w:sz w:val="28"/>
          <w:szCs w:val="28"/>
        </w:rPr>
      </w:pPr>
      <w:r>
        <w:rPr>
          <w:rFonts w:hint="eastAsia" w:ascii="仿宋_GB2312" w:hAnsi="Arial" w:cs="Arial"/>
          <w:color w:val="auto"/>
          <w:kern w:val="0"/>
          <w:sz w:val="28"/>
          <w:szCs w:val="28"/>
        </w:rPr>
        <w:t>1.所用建筑物经消防验收或者核查符合消防技术标准；</w:t>
      </w:r>
    </w:p>
    <w:p w14:paraId="5987F963">
      <w:pPr>
        <w:spacing w:line="560" w:lineRule="exact"/>
        <w:ind w:left="0" w:leftChars="0" w:firstLine="560" w:firstLineChars="200"/>
        <w:rPr>
          <w:rFonts w:ascii="仿宋_GB2312" w:hAnsi="Arial" w:cs="Arial"/>
          <w:color w:val="auto"/>
          <w:kern w:val="0"/>
          <w:sz w:val="28"/>
          <w:szCs w:val="28"/>
        </w:rPr>
      </w:pPr>
      <w:r>
        <w:rPr>
          <w:rFonts w:hint="eastAsia" w:ascii="仿宋_GB2312" w:hAnsi="Arial" w:cs="Arial"/>
          <w:color w:val="auto"/>
          <w:kern w:val="0"/>
          <w:sz w:val="28"/>
          <w:szCs w:val="28"/>
        </w:rPr>
        <w:t>2.消防安全制度内容完整，与共用建筑物其他当事人之间消防安全责任明确；</w:t>
      </w:r>
    </w:p>
    <w:p w14:paraId="006EE2CA">
      <w:pPr>
        <w:spacing w:line="560" w:lineRule="exact"/>
        <w:ind w:left="0" w:leftChars="0" w:firstLine="560" w:firstLineChars="200"/>
        <w:rPr>
          <w:rFonts w:ascii="仿宋_GB2312" w:hAnsi="Arial" w:cs="Arial"/>
          <w:color w:val="auto"/>
          <w:kern w:val="0"/>
          <w:sz w:val="28"/>
          <w:szCs w:val="28"/>
        </w:rPr>
      </w:pPr>
      <w:r>
        <w:rPr>
          <w:rFonts w:hint="eastAsia" w:ascii="仿宋_GB2312" w:hAnsi="Arial" w:cs="Arial"/>
          <w:color w:val="auto"/>
          <w:kern w:val="0"/>
          <w:sz w:val="28"/>
          <w:szCs w:val="28"/>
        </w:rPr>
        <w:t>3.灭火和应急疏散预案能够适应消防演练需要；</w:t>
      </w:r>
    </w:p>
    <w:p w14:paraId="5989849E">
      <w:pPr>
        <w:spacing w:line="560" w:lineRule="exact"/>
        <w:ind w:left="0" w:leftChars="0" w:firstLine="560" w:firstLineChars="200"/>
        <w:rPr>
          <w:rFonts w:ascii="仿宋_GB2312" w:hAnsi="Arial" w:cs="Arial"/>
          <w:color w:val="auto"/>
          <w:kern w:val="0"/>
          <w:sz w:val="28"/>
          <w:szCs w:val="28"/>
        </w:rPr>
      </w:pPr>
      <w:r>
        <w:rPr>
          <w:rFonts w:hint="eastAsia" w:ascii="仿宋_GB2312" w:hAnsi="Arial" w:cs="Arial"/>
          <w:color w:val="auto"/>
          <w:kern w:val="0"/>
          <w:sz w:val="28"/>
          <w:szCs w:val="28"/>
        </w:rPr>
        <w:t>4.消防设施、器材、消防安全标志完好有效，自动消防系统操作人员具有职业资格；</w:t>
      </w:r>
    </w:p>
    <w:p w14:paraId="387D85C2">
      <w:pPr>
        <w:spacing w:line="560" w:lineRule="exact"/>
        <w:ind w:left="0" w:leftChars="0" w:firstLine="560" w:firstLineChars="200"/>
        <w:rPr>
          <w:rFonts w:ascii="仿宋_GB2312" w:hAnsi="Arial" w:cs="Arial"/>
          <w:color w:val="auto"/>
          <w:kern w:val="0"/>
          <w:sz w:val="28"/>
          <w:szCs w:val="28"/>
        </w:rPr>
      </w:pPr>
      <w:r>
        <w:rPr>
          <w:rFonts w:hint="eastAsia" w:ascii="仿宋_GB2312" w:hAnsi="Arial" w:cs="Arial"/>
          <w:color w:val="auto"/>
          <w:kern w:val="0"/>
          <w:sz w:val="28"/>
          <w:szCs w:val="28"/>
        </w:rPr>
        <w:t>5.疏散通道、安全出口、消防车通道保持畅通。</w:t>
      </w:r>
    </w:p>
    <w:p w14:paraId="691A6EB6">
      <w:pPr>
        <w:spacing w:line="560" w:lineRule="exact"/>
        <w:ind w:firstLine="562" w:firstLineChars="200"/>
        <w:rPr>
          <w:rFonts w:ascii="仿宋_GB2312" w:hAnsi="Arial" w:cs="Arial"/>
          <w:b/>
          <w:bCs/>
          <w:color w:val="auto"/>
          <w:kern w:val="0"/>
          <w:sz w:val="28"/>
          <w:szCs w:val="28"/>
        </w:rPr>
      </w:pPr>
      <w:r>
        <w:rPr>
          <w:rFonts w:hint="eastAsia" w:ascii="仿宋_GB2312" w:hAnsi="Arial" w:cs="Arial"/>
          <w:b/>
          <w:bCs/>
          <w:color w:val="auto"/>
          <w:kern w:val="0"/>
          <w:sz w:val="28"/>
          <w:szCs w:val="28"/>
        </w:rPr>
        <w:t>注意事项：</w:t>
      </w:r>
    </w:p>
    <w:tbl>
      <w:tblPr>
        <w:tblStyle w:val="12"/>
        <w:tblW w:w="832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3141"/>
        <w:gridCol w:w="2127"/>
        <w:gridCol w:w="3054"/>
      </w:tblGrid>
      <w:tr w14:paraId="5332F7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3141" w:type="dxa"/>
            <w:tcBorders>
              <w:bottom w:val="single" w:color="000000" w:sz="6" w:space="0"/>
            </w:tcBorders>
            <w:vAlign w:val="center"/>
          </w:tcPr>
          <w:p w14:paraId="77EA6D09">
            <w:pPr>
              <w:widowControl/>
              <w:jc w:val="center"/>
              <w:rPr>
                <w:rFonts w:ascii="宋体" w:hAnsi="宋体" w:eastAsia="宋体" w:cs="宋体"/>
                <w:b/>
                <w:bCs/>
                <w:color w:val="auto"/>
                <w:kern w:val="0"/>
              </w:rPr>
            </w:pPr>
            <w:r>
              <w:rPr>
                <w:rFonts w:hint="eastAsia" w:ascii="宋体" w:hAnsi="宋体" w:eastAsia="宋体" w:cs="宋体"/>
                <w:b/>
                <w:bCs/>
                <w:color w:val="auto"/>
                <w:kern w:val="0"/>
              </w:rPr>
              <w:t>办事事项名称</w:t>
            </w:r>
          </w:p>
        </w:tc>
        <w:tc>
          <w:tcPr>
            <w:tcW w:w="2127" w:type="dxa"/>
            <w:tcBorders>
              <w:bottom w:val="single" w:color="000000" w:sz="6" w:space="0"/>
            </w:tcBorders>
            <w:vAlign w:val="center"/>
          </w:tcPr>
          <w:p w14:paraId="546A9F2C">
            <w:pPr>
              <w:widowControl/>
              <w:jc w:val="center"/>
              <w:rPr>
                <w:rFonts w:ascii="宋体" w:hAnsi="宋体" w:eastAsia="宋体" w:cs="宋体"/>
                <w:b/>
                <w:bCs/>
                <w:color w:val="auto"/>
                <w:kern w:val="0"/>
              </w:rPr>
            </w:pPr>
            <w:r>
              <w:rPr>
                <w:rFonts w:hint="eastAsia" w:ascii="宋体" w:hAnsi="宋体" w:eastAsia="宋体" w:cs="宋体"/>
                <w:b/>
                <w:bCs/>
                <w:color w:val="auto"/>
                <w:kern w:val="0"/>
              </w:rPr>
              <w:t>事项办理选择</w:t>
            </w:r>
          </w:p>
        </w:tc>
        <w:tc>
          <w:tcPr>
            <w:tcW w:w="3054" w:type="dxa"/>
            <w:tcBorders>
              <w:bottom w:val="single" w:color="000000" w:sz="6" w:space="0"/>
            </w:tcBorders>
            <w:vAlign w:val="center"/>
          </w:tcPr>
          <w:p w14:paraId="4733D346">
            <w:pPr>
              <w:widowControl/>
              <w:jc w:val="center"/>
              <w:rPr>
                <w:rFonts w:ascii="宋体" w:hAnsi="宋体" w:eastAsia="宋体" w:cs="宋体"/>
                <w:b/>
                <w:bCs/>
                <w:color w:val="auto"/>
                <w:kern w:val="0"/>
              </w:rPr>
            </w:pPr>
            <w:r>
              <w:rPr>
                <w:rFonts w:hint="eastAsia" w:ascii="宋体" w:hAnsi="宋体" w:eastAsia="宋体" w:cs="宋体"/>
                <w:b/>
                <w:bCs/>
                <w:color w:val="auto"/>
                <w:kern w:val="0"/>
              </w:rPr>
              <w:t>情形备注</w:t>
            </w:r>
          </w:p>
        </w:tc>
      </w:tr>
      <w:tr w14:paraId="15E157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3141" w:type="dxa"/>
            <w:tcBorders>
              <w:top w:val="single" w:color="000000" w:sz="6" w:space="0"/>
              <w:bottom w:val="single" w:color="000000" w:sz="6" w:space="0"/>
              <w:right w:val="single" w:color="000000" w:sz="6" w:space="0"/>
            </w:tcBorders>
            <w:vAlign w:val="center"/>
          </w:tcPr>
          <w:p w14:paraId="65224970">
            <w:pPr>
              <w:rPr>
                <w:rFonts w:ascii="宋体" w:hAnsi="宋体" w:eastAsia="宋体" w:cs="宋体"/>
                <w:color w:val="auto"/>
                <w:kern w:val="0"/>
                <w:sz w:val="21"/>
                <w:szCs w:val="21"/>
              </w:rPr>
            </w:pPr>
            <w:r>
              <w:rPr>
                <w:rFonts w:hint="eastAsia" w:ascii="宋体" w:hAnsi="宋体" w:eastAsia="宋体" w:cs="宋体"/>
                <w:color w:val="auto"/>
                <w:kern w:val="0"/>
                <w:sz w:val="21"/>
                <w:szCs w:val="21"/>
              </w:rPr>
              <w:t>电影放映单位设立审批</w:t>
            </w:r>
          </w:p>
        </w:tc>
        <w:tc>
          <w:tcPr>
            <w:tcW w:w="2127" w:type="dxa"/>
            <w:tcBorders>
              <w:top w:val="single" w:color="000000" w:sz="6" w:space="0"/>
              <w:left w:val="single" w:color="000000" w:sz="6" w:space="0"/>
              <w:bottom w:val="single" w:color="000000" w:sz="6" w:space="0"/>
              <w:right w:val="single" w:color="000000" w:sz="6" w:space="0"/>
            </w:tcBorders>
            <w:shd w:val="clear" w:color="auto" w:fill="auto"/>
            <w:vAlign w:val="center"/>
          </w:tcPr>
          <w:p w14:paraId="4AC96425">
            <w:pPr>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必办</w:t>
            </w:r>
          </w:p>
        </w:tc>
        <w:tc>
          <w:tcPr>
            <w:tcW w:w="3054" w:type="dxa"/>
            <w:tcBorders>
              <w:top w:val="single" w:color="000000" w:sz="6" w:space="0"/>
              <w:left w:val="single" w:color="000000" w:sz="6" w:space="0"/>
              <w:bottom w:val="single" w:color="000000" w:sz="6" w:space="0"/>
            </w:tcBorders>
            <w:vAlign w:val="center"/>
          </w:tcPr>
          <w:p w14:paraId="70DB9E6E">
            <w:pPr>
              <w:rPr>
                <w:rFonts w:ascii="宋体" w:hAnsi="宋体" w:eastAsia="宋体" w:cs="宋体"/>
                <w:color w:val="auto"/>
                <w:kern w:val="0"/>
                <w:sz w:val="21"/>
                <w:szCs w:val="21"/>
              </w:rPr>
            </w:pPr>
          </w:p>
        </w:tc>
      </w:tr>
      <w:tr w14:paraId="0B58D7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jc w:val="center"/>
        </w:trPr>
        <w:tc>
          <w:tcPr>
            <w:tcW w:w="3141" w:type="dxa"/>
            <w:tcBorders>
              <w:top w:val="single" w:color="000000" w:sz="6" w:space="0"/>
              <w:bottom w:val="single" w:color="000000" w:sz="6" w:space="0"/>
              <w:right w:val="single" w:color="000000" w:sz="6" w:space="0"/>
            </w:tcBorders>
            <w:vAlign w:val="center"/>
          </w:tcPr>
          <w:p w14:paraId="082D1562">
            <w:pPr>
              <w:jc w:val="left"/>
              <w:rPr>
                <w:rFonts w:ascii="宋体" w:hAnsi="宋体" w:eastAsia="宋体" w:cs="宋体"/>
                <w:color w:val="auto"/>
                <w:kern w:val="0"/>
                <w:sz w:val="21"/>
                <w:szCs w:val="21"/>
              </w:rPr>
            </w:pPr>
            <w:r>
              <w:rPr>
                <w:rFonts w:hint="eastAsia" w:ascii="宋体" w:hAnsi="宋体" w:eastAsia="宋体" w:cs="宋体"/>
                <w:color w:val="auto"/>
                <w:kern w:val="0"/>
                <w:sz w:val="21"/>
                <w:szCs w:val="21"/>
              </w:rPr>
              <w:t>食品经营许可（销售、餐饮）新办</w:t>
            </w:r>
          </w:p>
        </w:tc>
        <w:tc>
          <w:tcPr>
            <w:tcW w:w="2127" w:type="dxa"/>
            <w:tcBorders>
              <w:top w:val="single" w:color="000000" w:sz="6" w:space="0"/>
              <w:left w:val="single" w:color="000000" w:sz="6" w:space="0"/>
              <w:bottom w:val="single" w:color="000000" w:sz="6" w:space="0"/>
              <w:right w:val="single" w:color="000000" w:sz="6" w:space="0"/>
            </w:tcBorders>
            <w:shd w:val="clear" w:color="auto" w:fill="auto"/>
            <w:vAlign w:val="center"/>
          </w:tcPr>
          <w:p w14:paraId="21D61B6B">
            <w:pPr>
              <w:jc w:val="center"/>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必办</w:t>
            </w:r>
          </w:p>
        </w:tc>
        <w:tc>
          <w:tcPr>
            <w:tcW w:w="3054" w:type="dxa"/>
            <w:tcBorders>
              <w:top w:val="single" w:color="000000" w:sz="6" w:space="0"/>
              <w:left w:val="single" w:color="000000" w:sz="6" w:space="0"/>
              <w:bottom w:val="single" w:color="000000" w:sz="6" w:space="0"/>
            </w:tcBorders>
            <w:vAlign w:val="center"/>
          </w:tcPr>
          <w:p w14:paraId="34098797">
            <w:pPr>
              <w:rPr>
                <w:rFonts w:ascii="宋体" w:hAnsi="宋体" w:eastAsia="宋体" w:cs="宋体"/>
                <w:color w:val="auto"/>
                <w:kern w:val="0"/>
                <w:sz w:val="21"/>
                <w:szCs w:val="21"/>
              </w:rPr>
            </w:pPr>
          </w:p>
        </w:tc>
      </w:tr>
      <w:tr w14:paraId="14C808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3141" w:type="dxa"/>
            <w:tcBorders>
              <w:top w:val="single" w:color="000000" w:sz="6" w:space="0"/>
              <w:bottom w:val="single" w:color="000000" w:sz="6" w:space="0"/>
              <w:right w:val="single" w:color="000000" w:sz="6" w:space="0"/>
            </w:tcBorders>
            <w:vAlign w:val="center"/>
          </w:tcPr>
          <w:p w14:paraId="27679314">
            <w:pPr>
              <w:jc w:val="left"/>
              <w:rPr>
                <w:rFonts w:ascii="宋体" w:hAnsi="宋体" w:eastAsia="宋体" w:cs="宋体"/>
                <w:color w:val="auto"/>
                <w:kern w:val="0"/>
                <w:sz w:val="21"/>
                <w:szCs w:val="21"/>
              </w:rPr>
            </w:pPr>
            <w:r>
              <w:rPr>
                <w:rFonts w:hint="eastAsia" w:ascii="宋体" w:hAnsi="宋体" w:eastAsia="宋体" w:cs="宋体"/>
                <w:color w:val="auto"/>
                <w:kern w:val="0"/>
                <w:sz w:val="21"/>
                <w:szCs w:val="21"/>
              </w:rPr>
              <w:t>公共场所卫生许可（除饭馆、咖啡馆、酒吧、茶座等）（新办）</w:t>
            </w:r>
          </w:p>
        </w:tc>
        <w:tc>
          <w:tcPr>
            <w:tcW w:w="2127" w:type="dxa"/>
            <w:tcBorders>
              <w:top w:val="single" w:color="000000" w:sz="6" w:space="0"/>
              <w:left w:val="single" w:color="000000" w:sz="6" w:space="0"/>
              <w:bottom w:val="single" w:color="000000" w:sz="6" w:space="0"/>
              <w:right w:val="single" w:color="000000" w:sz="6" w:space="0"/>
            </w:tcBorders>
            <w:shd w:val="clear" w:color="auto" w:fill="auto"/>
            <w:vAlign w:val="center"/>
          </w:tcPr>
          <w:p w14:paraId="7A67D269">
            <w:pPr>
              <w:jc w:val="center"/>
              <w:rPr>
                <w:rFonts w:ascii="宋体" w:hAnsi="宋体" w:eastAsia="宋体" w:cs="宋体"/>
                <w:color w:val="auto"/>
                <w:kern w:val="0"/>
                <w:sz w:val="21"/>
                <w:szCs w:val="21"/>
              </w:rPr>
            </w:pPr>
            <w:r>
              <w:rPr>
                <w:rFonts w:hint="eastAsia" w:ascii="宋体" w:hAnsi="宋体" w:eastAsia="宋体" w:cs="宋体"/>
                <w:color w:val="auto"/>
                <w:kern w:val="0"/>
                <w:sz w:val="21"/>
                <w:szCs w:val="21"/>
                <w:highlight w:val="none"/>
              </w:rPr>
              <w:t>选办</w:t>
            </w:r>
          </w:p>
        </w:tc>
        <w:tc>
          <w:tcPr>
            <w:tcW w:w="3054" w:type="dxa"/>
            <w:tcBorders>
              <w:top w:val="single" w:color="000000" w:sz="6" w:space="0"/>
              <w:left w:val="single" w:color="000000" w:sz="6" w:space="0"/>
              <w:bottom w:val="single" w:color="000000" w:sz="6" w:space="0"/>
            </w:tcBorders>
          </w:tcPr>
          <w:p w14:paraId="5E80997F">
            <w:pPr>
              <w:rPr>
                <w:rFonts w:ascii="宋体" w:hAnsi="宋体" w:eastAsia="宋体" w:cs="宋体"/>
                <w:color w:val="auto"/>
                <w:kern w:val="0"/>
                <w:sz w:val="21"/>
                <w:szCs w:val="21"/>
              </w:rPr>
            </w:pPr>
          </w:p>
        </w:tc>
      </w:tr>
      <w:tr w14:paraId="0A335C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3141" w:type="dxa"/>
            <w:tcBorders>
              <w:top w:val="single" w:color="000000" w:sz="6" w:space="0"/>
              <w:bottom w:val="single" w:color="000000" w:sz="6" w:space="0"/>
              <w:right w:val="single" w:color="000000" w:sz="6" w:space="0"/>
            </w:tcBorders>
            <w:vAlign w:val="center"/>
          </w:tcPr>
          <w:p w14:paraId="223866B7">
            <w:pPr>
              <w:jc w:val="left"/>
              <w:rPr>
                <w:rFonts w:ascii="宋体" w:hAnsi="宋体" w:eastAsia="宋体" w:cs="宋体"/>
                <w:color w:val="auto"/>
                <w:kern w:val="0"/>
                <w:sz w:val="21"/>
                <w:szCs w:val="21"/>
              </w:rPr>
            </w:pPr>
            <w:r>
              <w:rPr>
                <w:rFonts w:hint="eastAsia" w:ascii="宋体" w:hAnsi="宋体" w:eastAsia="宋体" w:cs="宋体"/>
                <w:color w:val="auto"/>
                <w:kern w:val="0"/>
                <w:sz w:val="21"/>
                <w:szCs w:val="21"/>
              </w:rPr>
              <w:t>公众聚集场所投入使用、营业前消防安全检查</w:t>
            </w:r>
          </w:p>
        </w:tc>
        <w:tc>
          <w:tcPr>
            <w:tcW w:w="2127" w:type="dxa"/>
            <w:tcBorders>
              <w:top w:val="single" w:color="000000" w:sz="6" w:space="0"/>
              <w:left w:val="single" w:color="000000" w:sz="6" w:space="0"/>
              <w:bottom w:val="single" w:color="000000" w:sz="6" w:space="0"/>
              <w:right w:val="single" w:color="000000" w:sz="6" w:space="0"/>
            </w:tcBorders>
            <w:shd w:val="clear" w:color="auto" w:fill="auto"/>
            <w:vAlign w:val="center"/>
          </w:tcPr>
          <w:p w14:paraId="016CEDBA">
            <w:pPr>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必办</w:t>
            </w:r>
          </w:p>
        </w:tc>
        <w:tc>
          <w:tcPr>
            <w:tcW w:w="3054" w:type="dxa"/>
            <w:tcBorders>
              <w:top w:val="single" w:color="000000" w:sz="6" w:space="0"/>
              <w:left w:val="single" w:color="000000" w:sz="6" w:space="0"/>
              <w:bottom w:val="single" w:color="000000" w:sz="6" w:space="0"/>
            </w:tcBorders>
          </w:tcPr>
          <w:p w14:paraId="7A37F23C">
            <w:pPr>
              <w:rPr>
                <w:rFonts w:ascii="宋体" w:hAnsi="宋体" w:eastAsia="宋体" w:cs="宋体"/>
                <w:color w:val="auto"/>
                <w:kern w:val="0"/>
                <w:sz w:val="21"/>
                <w:szCs w:val="21"/>
              </w:rPr>
            </w:pPr>
          </w:p>
        </w:tc>
      </w:tr>
    </w:tbl>
    <w:p w14:paraId="670543A2">
      <w:pPr>
        <w:spacing w:line="560" w:lineRule="exact"/>
        <w:ind w:firstLine="560" w:firstLineChars="200"/>
        <w:rPr>
          <w:rFonts w:ascii="仿宋_GB2312" w:hAnsi="Arial" w:cs="Arial"/>
          <w:color w:val="auto"/>
          <w:kern w:val="0"/>
          <w:sz w:val="28"/>
          <w:szCs w:val="28"/>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26" w:charSpace="0"/>
        </w:sectPr>
      </w:pPr>
    </w:p>
    <w:p w14:paraId="2EC27C7D">
      <w:pPr>
        <w:spacing w:line="560" w:lineRule="exact"/>
        <w:ind w:firstLine="600" w:firstLineChars="200"/>
        <w:rPr>
          <w:rFonts w:ascii="黑体" w:hAnsi="黑体" w:eastAsia="黑体" w:cs="Arial"/>
          <w:b/>
          <w:bCs/>
          <w:color w:val="222222"/>
          <w:kern w:val="0"/>
          <w:sz w:val="30"/>
          <w:szCs w:val="30"/>
        </w:rPr>
      </w:pPr>
      <w:r>
        <w:rPr>
          <w:rFonts w:hint="eastAsia" w:ascii="黑体" w:hAnsi="黑体" w:eastAsia="黑体" w:cs="Arial"/>
          <w:color w:val="222222"/>
          <w:kern w:val="0"/>
          <w:sz w:val="30"/>
          <w:szCs w:val="30"/>
        </w:rPr>
        <w:t>四、申请材料</w:t>
      </w:r>
    </w:p>
    <w:tbl>
      <w:tblPr>
        <w:tblStyle w:val="12"/>
        <w:tblW w:w="15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2084"/>
        <w:gridCol w:w="638"/>
        <w:gridCol w:w="795"/>
        <w:gridCol w:w="1380"/>
        <w:gridCol w:w="1534"/>
        <w:gridCol w:w="1493"/>
        <w:gridCol w:w="934"/>
        <w:gridCol w:w="2565"/>
        <w:gridCol w:w="1605"/>
        <w:gridCol w:w="1499"/>
      </w:tblGrid>
      <w:tr w14:paraId="71BF2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07" w:type="dxa"/>
            <w:shd w:val="clear" w:color="auto" w:fill="F1F1F1" w:themeFill="background1" w:themeFillShade="F2"/>
            <w:vAlign w:val="center"/>
          </w:tcPr>
          <w:p w14:paraId="3952B860">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序号</w:t>
            </w:r>
          </w:p>
        </w:tc>
        <w:tc>
          <w:tcPr>
            <w:tcW w:w="2084" w:type="dxa"/>
            <w:shd w:val="clear" w:color="auto" w:fill="F1F1F1" w:themeFill="background1" w:themeFillShade="F2"/>
            <w:vAlign w:val="center"/>
          </w:tcPr>
          <w:p w14:paraId="0A1136F0">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材料标准名称</w:t>
            </w:r>
          </w:p>
        </w:tc>
        <w:tc>
          <w:tcPr>
            <w:tcW w:w="638" w:type="dxa"/>
            <w:shd w:val="clear" w:color="auto" w:fill="F1F1F1" w:themeFill="background1" w:themeFillShade="F2"/>
            <w:vAlign w:val="center"/>
          </w:tcPr>
          <w:p w14:paraId="65DBD91C">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材料类型</w:t>
            </w:r>
          </w:p>
        </w:tc>
        <w:tc>
          <w:tcPr>
            <w:tcW w:w="795" w:type="dxa"/>
            <w:shd w:val="clear" w:color="auto" w:fill="F1F1F1" w:themeFill="background1" w:themeFillShade="F2"/>
            <w:vAlign w:val="center"/>
          </w:tcPr>
          <w:p w14:paraId="577A60D0">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材料形式</w:t>
            </w:r>
          </w:p>
        </w:tc>
        <w:tc>
          <w:tcPr>
            <w:tcW w:w="1380" w:type="dxa"/>
            <w:shd w:val="clear" w:color="auto" w:fill="F1F1F1" w:themeFill="background1" w:themeFillShade="F2"/>
            <w:vAlign w:val="center"/>
          </w:tcPr>
          <w:p w14:paraId="6B6F3688">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来源渠道</w:t>
            </w:r>
          </w:p>
        </w:tc>
        <w:tc>
          <w:tcPr>
            <w:tcW w:w="1534" w:type="dxa"/>
            <w:shd w:val="clear" w:color="auto" w:fill="F1F1F1" w:themeFill="background1" w:themeFillShade="F2"/>
            <w:vAlign w:val="center"/>
          </w:tcPr>
          <w:p w14:paraId="53075C75">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出具部门</w:t>
            </w:r>
          </w:p>
        </w:tc>
        <w:tc>
          <w:tcPr>
            <w:tcW w:w="1493" w:type="dxa"/>
            <w:shd w:val="clear" w:color="auto" w:fill="F1F1F1" w:themeFill="background1" w:themeFillShade="F2"/>
            <w:vAlign w:val="center"/>
          </w:tcPr>
          <w:p w14:paraId="78442B1C">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纸质材料份数</w:t>
            </w:r>
          </w:p>
        </w:tc>
        <w:tc>
          <w:tcPr>
            <w:tcW w:w="934" w:type="dxa"/>
            <w:shd w:val="clear" w:color="auto" w:fill="F1F1F1" w:themeFill="background1" w:themeFillShade="F2"/>
            <w:vAlign w:val="center"/>
          </w:tcPr>
          <w:p w14:paraId="738B0DF5">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材料必要性</w:t>
            </w:r>
          </w:p>
        </w:tc>
        <w:tc>
          <w:tcPr>
            <w:tcW w:w="2565" w:type="dxa"/>
            <w:shd w:val="clear" w:color="auto" w:fill="F1F1F1" w:themeFill="background1" w:themeFillShade="F2"/>
            <w:vAlign w:val="center"/>
          </w:tcPr>
          <w:p w14:paraId="2494BD22">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涉及事项</w:t>
            </w:r>
          </w:p>
        </w:tc>
        <w:tc>
          <w:tcPr>
            <w:tcW w:w="1605" w:type="dxa"/>
            <w:shd w:val="clear" w:color="auto" w:fill="F1F1F1" w:themeFill="background1" w:themeFillShade="F2"/>
            <w:vAlign w:val="center"/>
          </w:tcPr>
          <w:p w14:paraId="7011A401">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非必要材料涉及情形</w:t>
            </w:r>
          </w:p>
        </w:tc>
        <w:tc>
          <w:tcPr>
            <w:tcW w:w="1499" w:type="dxa"/>
            <w:shd w:val="clear" w:color="auto" w:fill="F1F1F1" w:themeFill="background1" w:themeFillShade="F2"/>
            <w:vAlign w:val="center"/>
          </w:tcPr>
          <w:p w14:paraId="477DFF81">
            <w:pPr>
              <w:pStyle w:val="20"/>
              <w:widowControl/>
              <w:ind w:firstLine="0"/>
              <w:jc w:val="center"/>
              <w:rPr>
                <w:rFonts w:ascii="宋体" w:hAnsi="宋体" w:eastAsia="宋体" w:cs="Arial"/>
                <w:b/>
                <w:bCs/>
                <w:color w:val="222222"/>
                <w:kern w:val="0"/>
                <w:sz w:val="21"/>
                <w:szCs w:val="21"/>
              </w:rPr>
            </w:pPr>
            <w:r>
              <w:rPr>
                <w:rFonts w:hint="eastAsia" w:ascii="宋体" w:hAnsi="宋体" w:eastAsia="宋体" w:cs="Arial"/>
                <w:b/>
                <w:bCs/>
                <w:color w:val="222222"/>
                <w:kern w:val="0"/>
                <w:sz w:val="21"/>
                <w:szCs w:val="21"/>
              </w:rPr>
              <w:t>备注</w:t>
            </w:r>
          </w:p>
        </w:tc>
      </w:tr>
      <w:tr w14:paraId="05837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vAlign w:val="center"/>
          </w:tcPr>
          <w:p w14:paraId="4AFA4D53">
            <w:pPr>
              <w:widowControl/>
              <w:jc w:val="center"/>
              <w:textAlignment w:val="center"/>
              <w:rPr>
                <w:rFonts w:ascii="宋体" w:hAnsi="宋体" w:eastAsia="宋体" w:cs="Arial"/>
                <w:color w:val="222222"/>
                <w:kern w:val="0"/>
                <w:sz w:val="21"/>
                <w:szCs w:val="21"/>
              </w:rPr>
            </w:pPr>
            <w:r>
              <w:rPr>
                <w:rFonts w:hint="eastAsia" w:ascii="宋体" w:hAnsi="宋体" w:eastAsia="宋体" w:cs="宋体"/>
                <w:color w:val="000000"/>
                <w:kern w:val="0"/>
                <w:sz w:val="22"/>
                <w:szCs w:val="22"/>
                <w:lang w:bidi="ar"/>
              </w:rPr>
              <w:t>1</w:t>
            </w:r>
          </w:p>
        </w:tc>
        <w:tc>
          <w:tcPr>
            <w:tcW w:w="2084" w:type="dxa"/>
            <w:vAlign w:val="center"/>
          </w:tcPr>
          <w:p w14:paraId="09E9DF9A">
            <w:pPr>
              <w:rPr>
                <w:rFonts w:ascii="宋体" w:hAnsi="宋体" w:eastAsia="宋体" w:cs="Arial"/>
                <w:color w:val="222222"/>
                <w:kern w:val="0"/>
                <w:sz w:val="21"/>
                <w:szCs w:val="21"/>
              </w:rPr>
            </w:pPr>
            <w:r>
              <w:rPr>
                <w:rFonts w:hint="eastAsia" w:ascii="宋体" w:hAnsi="宋体" w:eastAsia="宋体" w:cs="宋体"/>
                <w:color w:val="222222"/>
                <w:kern w:val="0"/>
                <w:sz w:val="21"/>
                <w:szCs w:val="21"/>
              </w:rPr>
              <w:t>昆明</w:t>
            </w:r>
            <w:r>
              <w:rPr>
                <w:rFonts w:hint="eastAsia" w:ascii="宋体" w:hAnsi="宋体" w:eastAsia="宋体" w:cs="宋体"/>
                <w:color w:val="222222"/>
                <w:kern w:val="0"/>
                <w:sz w:val="21"/>
                <w:szCs w:val="21"/>
                <w:lang w:eastAsia="zh-CN"/>
              </w:rPr>
              <w:t>市</w:t>
            </w:r>
            <w:r>
              <w:rPr>
                <w:rFonts w:hint="eastAsia" w:ascii="宋体" w:hAnsi="宋体" w:eastAsia="宋体" w:cs="宋体"/>
                <w:color w:val="222222"/>
                <w:kern w:val="0"/>
                <w:sz w:val="21"/>
                <w:szCs w:val="21"/>
                <w:lang w:val="en-US" w:eastAsia="zh-CN"/>
              </w:rPr>
              <w:t>“</w:t>
            </w:r>
            <w:r>
              <w:rPr>
                <w:rFonts w:hint="eastAsia" w:ascii="宋体" w:hAnsi="宋体" w:eastAsia="宋体" w:cs="宋体"/>
                <w:color w:val="222222"/>
                <w:kern w:val="0"/>
                <w:sz w:val="21"/>
                <w:szCs w:val="21"/>
              </w:rPr>
              <w:t>开</w:t>
            </w:r>
            <w:r>
              <w:rPr>
                <w:rFonts w:hint="eastAsia" w:ascii="宋体" w:hAnsi="宋体" w:eastAsia="宋体" w:cs="宋体"/>
                <w:color w:val="222222"/>
                <w:kern w:val="0"/>
                <w:sz w:val="21"/>
                <w:szCs w:val="21"/>
                <w:lang w:val="en-US" w:eastAsia="zh-CN"/>
              </w:rPr>
              <w:t>影院”</w:t>
            </w:r>
            <w:r>
              <w:rPr>
                <w:rFonts w:hint="eastAsia" w:ascii="宋体" w:hAnsi="宋体" w:eastAsia="宋体" w:cs="宋体"/>
                <w:color w:val="222222"/>
                <w:kern w:val="0"/>
                <w:sz w:val="21"/>
                <w:szCs w:val="21"/>
                <w:lang w:eastAsia="zh-CN"/>
              </w:rPr>
              <w:t>重点事项</w:t>
            </w:r>
            <w:r>
              <w:rPr>
                <w:rFonts w:hint="eastAsia" w:ascii="宋体" w:hAnsi="宋体" w:eastAsia="宋体" w:cs="宋体"/>
                <w:color w:val="222222"/>
                <w:kern w:val="0"/>
                <w:sz w:val="21"/>
                <w:szCs w:val="21"/>
              </w:rPr>
              <w:t>申请登记表</w:t>
            </w:r>
          </w:p>
        </w:tc>
        <w:tc>
          <w:tcPr>
            <w:tcW w:w="638" w:type="dxa"/>
            <w:vAlign w:val="center"/>
          </w:tcPr>
          <w:p w14:paraId="38993285">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原件</w:t>
            </w:r>
          </w:p>
        </w:tc>
        <w:tc>
          <w:tcPr>
            <w:tcW w:w="795" w:type="dxa"/>
            <w:vAlign w:val="center"/>
          </w:tcPr>
          <w:p w14:paraId="6FFEE16D">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电子</w:t>
            </w:r>
          </w:p>
        </w:tc>
        <w:tc>
          <w:tcPr>
            <w:tcW w:w="1380" w:type="dxa"/>
            <w:vAlign w:val="center"/>
          </w:tcPr>
          <w:p w14:paraId="7015E135">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申请人自备</w:t>
            </w:r>
          </w:p>
        </w:tc>
        <w:tc>
          <w:tcPr>
            <w:tcW w:w="1534" w:type="dxa"/>
            <w:vAlign w:val="center"/>
          </w:tcPr>
          <w:p w14:paraId="44C20E20">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w:t>
            </w:r>
          </w:p>
        </w:tc>
        <w:tc>
          <w:tcPr>
            <w:tcW w:w="1493" w:type="dxa"/>
            <w:vAlign w:val="center"/>
          </w:tcPr>
          <w:p w14:paraId="22B9B4F3">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无需纸质材料</w:t>
            </w:r>
          </w:p>
        </w:tc>
        <w:tc>
          <w:tcPr>
            <w:tcW w:w="934" w:type="dxa"/>
            <w:vAlign w:val="center"/>
          </w:tcPr>
          <w:p w14:paraId="064EEE34">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必要</w:t>
            </w:r>
          </w:p>
        </w:tc>
        <w:tc>
          <w:tcPr>
            <w:tcW w:w="2565" w:type="dxa"/>
            <w:vAlign w:val="center"/>
          </w:tcPr>
          <w:p w14:paraId="41C9D464">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全量事项</w:t>
            </w:r>
          </w:p>
        </w:tc>
        <w:tc>
          <w:tcPr>
            <w:tcW w:w="1605" w:type="dxa"/>
            <w:vAlign w:val="center"/>
          </w:tcPr>
          <w:p w14:paraId="5E30DEBF">
            <w:pPr>
              <w:pStyle w:val="20"/>
              <w:widowControl/>
              <w:ind w:firstLine="0"/>
              <w:jc w:val="center"/>
              <w:rPr>
                <w:rFonts w:ascii="宋体" w:hAnsi="宋体" w:eastAsia="宋体" w:cs="Arial"/>
                <w:color w:val="222222"/>
                <w:kern w:val="0"/>
                <w:sz w:val="21"/>
                <w:szCs w:val="21"/>
              </w:rPr>
            </w:pPr>
          </w:p>
        </w:tc>
        <w:tc>
          <w:tcPr>
            <w:tcW w:w="1499" w:type="dxa"/>
            <w:vAlign w:val="center"/>
          </w:tcPr>
          <w:p w14:paraId="786F6ED5">
            <w:pPr>
              <w:pStyle w:val="20"/>
              <w:widowControl/>
              <w:ind w:firstLine="0"/>
              <w:jc w:val="center"/>
              <w:rPr>
                <w:rFonts w:ascii="宋体" w:hAnsi="宋体" w:eastAsia="宋体" w:cs="Arial"/>
                <w:color w:val="222222"/>
                <w:kern w:val="0"/>
                <w:sz w:val="21"/>
                <w:szCs w:val="21"/>
              </w:rPr>
            </w:pPr>
          </w:p>
        </w:tc>
      </w:tr>
      <w:tr w14:paraId="132A8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vAlign w:val="center"/>
          </w:tcPr>
          <w:p w14:paraId="742C166C">
            <w:pPr>
              <w:widowControl/>
              <w:jc w:val="center"/>
              <w:textAlignment w:val="center"/>
              <w:rPr>
                <w:rFonts w:ascii="宋体" w:hAnsi="宋体" w:eastAsia="宋体" w:cs="Arial"/>
                <w:color w:val="222222"/>
                <w:kern w:val="0"/>
                <w:sz w:val="21"/>
                <w:szCs w:val="21"/>
              </w:rPr>
            </w:pPr>
            <w:r>
              <w:rPr>
                <w:rFonts w:hint="eastAsia" w:ascii="宋体" w:hAnsi="宋体" w:eastAsia="宋体" w:cs="宋体"/>
                <w:color w:val="000000"/>
                <w:kern w:val="0"/>
                <w:sz w:val="22"/>
                <w:szCs w:val="22"/>
                <w:lang w:bidi="ar"/>
              </w:rPr>
              <w:t>2</w:t>
            </w:r>
          </w:p>
        </w:tc>
        <w:tc>
          <w:tcPr>
            <w:tcW w:w="2084" w:type="dxa"/>
            <w:vAlign w:val="center"/>
          </w:tcPr>
          <w:p w14:paraId="00A38EF2">
            <w:pPr>
              <w:rPr>
                <w:rFonts w:ascii="宋体" w:hAnsi="宋体" w:eastAsia="宋体" w:cs="Arial"/>
                <w:color w:val="222222"/>
                <w:kern w:val="0"/>
                <w:sz w:val="21"/>
                <w:szCs w:val="21"/>
              </w:rPr>
            </w:pPr>
            <w:r>
              <w:rPr>
                <w:rFonts w:hint="eastAsia" w:ascii="宋体" w:hAnsi="宋体" w:eastAsia="宋体" w:cs="宋体"/>
                <w:color w:val="222222"/>
                <w:kern w:val="0"/>
                <w:sz w:val="21"/>
                <w:szCs w:val="21"/>
              </w:rPr>
              <w:t>营业执照或者其他主体资格证明文件</w:t>
            </w:r>
          </w:p>
        </w:tc>
        <w:tc>
          <w:tcPr>
            <w:tcW w:w="638" w:type="dxa"/>
            <w:vAlign w:val="center"/>
          </w:tcPr>
          <w:p w14:paraId="7200BAC6">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原件</w:t>
            </w:r>
          </w:p>
        </w:tc>
        <w:tc>
          <w:tcPr>
            <w:tcW w:w="795" w:type="dxa"/>
            <w:vAlign w:val="center"/>
          </w:tcPr>
          <w:p w14:paraId="70C04B4B">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电子</w:t>
            </w:r>
          </w:p>
        </w:tc>
        <w:tc>
          <w:tcPr>
            <w:tcW w:w="1380" w:type="dxa"/>
            <w:vAlign w:val="center"/>
          </w:tcPr>
          <w:p w14:paraId="5A355D78">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政府部门核发</w:t>
            </w:r>
          </w:p>
        </w:tc>
        <w:tc>
          <w:tcPr>
            <w:tcW w:w="1534" w:type="dxa"/>
            <w:vAlign w:val="center"/>
          </w:tcPr>
          <w:p w14:paraId="615EF4EA">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市场监管部门</w:t>
            </w:r>
          </w:p>
        </w:tc>
        <w:tc>
          <w:tcPr>
            <w:tcW w:w="1493" w:type="dxa"/>
            <w:vAlign w:val="center"/>
          </w:tcPr>
          <w:p w14:paraId="64263242">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无需纸质材料</w:t>
            </w:r>
          </w:p>
        </w:tc>
        <w:tc>
          <w:tcPr>
            <w:tcW w:w="934" w:type="dxa"/>
            <w:vAlign w:val="center"/>
          </w:tcPr>
          <w:p w14:paraId="22EA985F">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必要</w:t>
            </w:r>
          </w:p>
        </w:tc>
        <w:tc>
          <w:tcPr>
            <w:tcW w:w="2565" w:type="dxa"/>
            <w:vAlign w:val="center"/>
          </w:tcPr>
          <w:p w14:paraId="29D1D665">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全量事项</w:t>
            </w:r>
          </w:p>
        </w:tc>
        <w:tc>
          <w:tcPr>
            <w:tcW w:w="1605" w:type="dxa"/>
            <w:vAlign w:val="center"/>
          </w:tcPr>
          <w:p w14:paraId="6FBA4C1F">
            <w:pPr>
              <w:pStyle w:val="20"/>
              <w:widowControl/>
              <w:ind w:firstLine="0"/>
              <w:jc w:val="center"/>
              <w:rPr>
                <w:rFonts w:ascii="宋体" w:hAnsi="宋体" w:eastAsia="宋体" w:cs="Arial"/>
                <w:color w:val="222222"/>
                <w:kern w:val="0"/>
                <w:sz w:val="21"/>
                <w:szCs w:val="21"/>
              </w:rPr>
            </w:pPr>
          </w:p>
        </w:tc>
        <w:tc>
          <w:tcPr>
            <w:tcW w:w="1499" w:type="dxa"/>
            <w:vAlign w:val="center"/>
          </w:tcPr>
          <w:p w14:paraId="012ABC83">
            <w:pPr>
              <w:pStyle w:val="20"/>
              <w:widowControl/>
              <w:ind w:firstLine="0"/>
              <w:jc w:val="center"/>
              <w:rPr>
                <w:rFonts w:hint="eastAsia" w:ascii="宋体" w:hAnsi="宋体" w:eastAsia="宋体" w:cs="Arial"/>
                <w:color w:val="222222"/>
                <w:kern w:val="0"/>
                <w:sz w:val="21"/>
                <w:szCs w:val="21"/>
                <w:lang w:eastAsia="zh-CN"/>
              </w:rPr>
            </w:pPr>
          </w:p>
        </w:tc>
      </w:tr>
      <w:tr w14:paraId="0AD0C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vAlign w:val="center"/>
          </w:tcPr>
          <w:p w14:paraId="4907ED36">
            <w:pPr>
              <w:widowControl/>
              <w:jc w:val="center"/>
              <w:textAlignment w:val="center"/>
              <w:rPr>
                <w:rFonts w:ascii="宋体" w:hAnsi="宋体" w:eastAsia="宋体" w:cs="Arial"/>
                <w:color w:val="222222"/>
                <w:kern w:val="0"/>
                <w:sz w:val="21"/>
                <w:szCs w:val="21"/>
              </w:rPr>
            </w:pPr>
            <w:r>
              <w:rPr>
                <w:rFonts w:hint="eastAsia" w:ascii="宋体" w:hAnsi="宋体" w:eastAsia="宋体" w:cs="宋体"/>
                <w:color w:val="000000"/>
                <w:kern w:val="0"/>
                <w:sz w:val="22"/>
                <w:szCs w:val="22"/>
                <w:lang w:bidi="ar"/>
              </w:rPr>
              <w:t>3</w:t>
            </w:r>
          </w:p>
        </w:tc>
        <w:tc>
          <w:tcPr>
            <w:tcW w:w="2084" w:type="dxa"/>
            <w:vAlign w:val="center"/>
          </w:tcPr>
          <w:p w14:paraId="119BB0E2">
            <w:pPr>
              <w:rPr>
                <w:rFonts w:ascii="宋体" w:hAnsi="宋体" w:eastAsia="宋体" w:cs="Arial"/>
                <w:color w:val="222222"/>
                <w:kern w:val="0"/>
                <w:sz w:val="21"/>
                <w:szCs w:val="21"/>
              </w:rPr>
            </w:pPr>
            <w:r>
              <w:rPr>
                <w:rFonts w:hint="eastAsia" w:ascii="宋体" w:hAnsi="宋体" w:eastAsia="宋体" w:cs="宋体"/>
                <w:color w:val="auto"/>
                <w:kern w:val="0"/>
                <w:sz w:val="21"/>
                <w:szCs w:val="21"/>
              </w:rPr>
              <w:t>个体工商户经营者、法定代表人或其他组织负责人的身份证明</w:t>
            </w:r>
          </w:p>
        </w:tc>
        <w:tc>
          <w:tcPr>
            <w:tcW w:w="638" w:type="dxa"/>
            <w:vAlign w:val="center"/>
          </w:tcPr>
          <w:p w14:paraId="4EE51888">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原件</w:t>
            </w:r>
          </w:p>
        </w:tc>
        <w:tc>
          <w:tcPr>
            <w:tcW w:w="795" w:type="dxa"/>
            <w:vAlign w:val="center"/>
          </w:tcPr>
          <w:p w14:paraId="629AAC2E">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电子</w:t>
            </w:r>
          </w:p>
        </w:tc>
        <w:tc>
          <w:tcPr>
            <w:tcW w:w="1380" w:type="dxa"/>
            <w:vAlign w:val="center"/>
          </w:tcPr>
          <w:p w14:paraId="33FD2CCD">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政府部门核发</w:t>
            </w:r>
          </w:p>
        </w:tc>
        <w:tc>
          <w:tcPr>
            <w:tcW w:w="1534" w:type="dxa"/>
            <w:vAlign w:val="center"/>
          </w:tcPr>
          <w:p w14:paraId="40D00620">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公安部门</w:t>
            </w:r>
          </w:p>
        </w:tc>
        <w:tc>
          <w:tcPr>
            <w:tcW w:w="1493" w:type="dxa"/>
            <w:vAlign w:val="center"/>
          </w:tcPr>
          <w:p w14:paraId="652E1FC2">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无需纸质材料</w:t>
            </w:r>
          </w:p>
        </w:tc>
        <w:tc>
          <w:tcPr>
            <w:tcW w:w="934" w:type="dxa"/>
            <w:vAlign w:val="center"/>
          </w:tcPr>
          <w:p w14:paraId="63249AF3">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必要</w:t>
            </w:r>
          </w:p>
        </w:tc>
        <w:tc>
          <w:tcPr>
            <w:tcW w:w="2565" w:type="dxa"/>
            <w:vAlign w:val="center"/>
          </w:tcPr>
          <w:p w14:paraId="1E609DA6">
            <w:pPr>
              <w:pStyle w:val="20"/>
              <w:widowControl/>
              <w:ind w:firstLine="0"/>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全量事项</w:t>
            </w:r>
          </w:p>
        </w:tc>
        <w:tc>
          <w:tcPr>
            <w:tcW w:w="1605" w:type="dxa"/>
            <w:vAlign w:val="center"/>
          </w:tcPr>
          <w:p w14:paraId="387021DE">
            <w:pPr>
              <w:pStyle w:val="20"/>
              <w:widowControl/>
              <w:ind w:firstLine="0"/>
              <w:jc w:val="center"/>
              <w:rPr>
                <w:rFonts w:ascii="宋体" w:hAnsi="宋体" w:eastAsia="宋体" w:cs="Arial"/>
                <w:color w:val="222222"/>
                <w:kern w:val="0"/>
                <w:sz w:val="21"/>
                <w:szCs w:val="21"/>
              </w:rPr>
            </w:pPr>
          </w:p>
        </w:tc>
        <w:tc>
          <w:tcPr>
            <w:tcW w:w="0" w:type="auto"/>
            <w:vAlign w:val="center"/>
          </w:tcPr>
          <w:p w14:paraId="116FE683">
            <w:pPr>
              <w:pStyle w:val="20"/>
              <w:widowControl/>
              <w:ind w:firstLine="0"/>
              <w:jc w:val="center"/>
              <w:rPr>
                <w:rFonts w:ascii="宋体" w:hAnsi="宋体" w:eastAsia="宋体" w:cs="Arial"/>
                <w:color w:val="222222"/>
                <w:kern w:val="0"/>
                <w:sz w:val="21"/>
                <w:szCs w:val="21"/>
              </w:rPr>
            </w:pPr>
          </w:p>
        </w:tc>
      </w:tr>
      <w:tr w14:paraId="0EAFF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vAlign w:val="center"/>
          </w:tcPr>
          <w:p w14:paraId="633DD6BA">
            <w:pPr>
              <w:widowControl/>
              <w:jc w:val="center"/>
              <w:textAlignment w:val="center"/>
              <w:rPr>
                <w:rFonts w:ascii="宋体" w:hAnsi="宋体" w:eastAsia="宋体" w:cs="Arial"/>
                <w:color w:val="222222"/>
                <w:kern w:val="0"/>
                <w:sz w:val="21"/>
                <w:szCs w:val="21"/>
              </w:rPr>
            </w:pPr>
            <w:r>
              <w:rPr>
                <w:rFonts w:hint="eastAsia" w:ascii="宋体" w:hAnsi="宋体" w:eastAsia="宋体" w:cs="宋体"/>
                <w:color w:val="000000"/>
                <w:kern w:val="0"/>
                <w:sz w:val="22"/>
                <w:szCs w:val="22"/>
                <w:lang w:bidi="ar"/>
              </w:rPr>
              <w:t>4</w:t>
            </w:r>
          </w:p>
        </w:tc>
        <w:tc>
          <w:tcPr>
            <w:tcW w:w="2084" w:type="dxa"/>
            <w:vAlign w:val="center"/>
          </w:tcPr>
          <w:p w14:paraId="0DFCDACD">
            <w:pPr>
              <w:rPr>
                <w:rFonts w:ascii="宋体" w:hAnsi="宋体" w:eastAsia="宋体" w:cs="Arial"/>
                <w:color w:val="222222"/>
                <w:kern w:val="0"/>
                <w:sz w:val="21"/>
                <w:szCs w:val="21"/>
              </w:rPr>
            </w:pPr>
            <w:r>
              <w:rPr>
                <w:rFonts w:hint="eastAsia" w:ascii="宋体" w:hAnsi="宋体" w:eastAsia="宋体" w:cs="宋体"/>
                <w:color w:val="222222"/>
                <w:kern w:val="0"/>
                <w:sz w:val="21"/>
                <w:szCs w:val="21"/>
              </w:rPr>
              <w:t>经营场所所有权或者使用权证明（房产证或房屋租赁合同）</w:t>
            </w:r>
          </w:p>
        </w:tc>
        <w:tc>
          <w:tcPr>
            <w:tcW w:w="638" w:type="dxa"/>
            <w:vAlign w:val="center"/>
          </w:tcPr>
          <w:p w14:paraId="56A9EE3A">
            <w:pPr>
              <w:jc w:val="center"/>
              <w:rPr>
                <w:rFonts w:hint="eastAsia" w:ascii="宋体" w:hAnsi="宋体" w:eastAsia="宋体" w:cs="Arial"/>
                <w:color w:val="222222"/>
                <w:kern w:val="0"/>
                <w:sz w:val="21"/>
                <w:szCs w:val="21"/>
                <w:lang w:val="en-US" w:eastAsia="zh-CN"/>
              </w:rPr>
            </w:pPr>
            <w:r>
              <w:rPr>
                <w:rFonts w:hint="eastAsia" w:ascii="宋体" w:hAnsi="宋体" w:eastAsia="宋体" w:cs="Arial"/>
                <w:color w:val="222222"/>
                <w:kern w:val="0"/>
                <w:sz w:val="21"/>
                <w:szCs w:val="21"/>
                <w:lang w:val="en-US" w:eastAsia="zh-CN"/>
              </w:rPr>
              <w:t>复印件</w:t>
            </w:r>
          </w:p>
        </w:tc>
        <w:tc>
          <w:tcPr>
            <w:tcW w:w="795" w:type="dxa"/>
            <w:vAlign w:val="center"/>
          </w:tcPr>
          <w:p w14:paraId="5F177960">
            <w:pPr>
              <w:jc w:val="center"/>
              <w:rPr>
                <w:rFonts w:hint="eastAsia" w:ascii="宋体" w:hAnsi="宋体" w:eastAsia="宋体" w:cs="Arial"/>
                <w:color w:val="222222"/>
                <w:kern w:val="0"/>
                <w:sz w:val="21"/>
                <w:szCs w:val="21"/>
                <w:lang w:val="en-US" w:eastAsia="zh-CN"/>
              </w:rPr>
            </w:pPr>
            <w:r>
              <w:rPr>
                <w:rFonts w:hint="eastAsia" w:ascii="宋体" w:hAnsi="宋体" w:eastAsia="宋体" w:cs="Arial"/>
                <w:color w:val="222222"/>
                <w:kern w:val="0"/>
                <w:sz w:val="21"/>
                <w:szCs w:val="21"/>
                <w:lang w:val="en-US" w:eastAsia="zh-CN"/>
              </w:rPr>
              <w:t>纸质</w:t>
            </w:r>
          </w:p>
        </w:tc>
        <w:tc>
          <w:tcPr>
            <w:tcW w:w="1380" w:type="dxa"/>
            <w:vAlign w:val="center"/>
          </w:tcPr>
          <w:p w14:paraId="114D0C66">
            <w:pPr>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申请人自备</w:t>
            </w:r>
          </w:p>
        </w:tc>
        <w:tc>
          <w:tcPr>
            <w:tcW w:w="1534" w:type="dxa"/>
            <w:vAlign w:val="center"/>
          </w:tcPr>
          <w:p w14:paraId="359D4E47">
            <w:pPr>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w:t>
            </w:r>
          </w:p>
        </w:tc>
        <w:tc>
          <w:tcPr>
            <w:tcW w:w="1493" w:type="dxa"/>
            <w:vAlign w:val="center"/>
          </w:tcPr>
          <w:p w14:paraId="776DFCD1">
            <w:pPr>
              <w:jc w:val="center"/>
              <w:rPr>
                <w:rFonts w:hint="default" w:ascii="宋体" w:hAnsi="宋体" w:eastAsia="宋体" w:cs="Arial"/>
                <w:color w:val="222222"/>
                <w:kern w:val="0"/>
                <w:sz w:val="21"/>
                <w:szCs w:val="21"/>
                <w:lang w:val="en-US" w:eastAsia="zh-CN"/>
              </w:rPr>
            </w:pPr>
            <w:r>
              <w:rPr>
                <w:rFonts w:hint="eastAsia" w:ascii="宋体" w:hAnsi="宋体" w:eastAsia="宋体" w:cs="Arial"/>
                <w:color w:val="222222"/>
                <w:kern w:val="0"/>
                <w:sz w:val="21"/>
                <w:szCs w:val="21"/>
                <w:lang w:val="en-US" w:eastAsia="zh-CN"/>
              </w:rPr>
              <w:t>2份</w:t>
            </w:r>
          </w:p>
        </w:tc>
        <w:tc>
          <w:tcPr>
            <w:tcW w:w="934" w:type="dxa"/>
            <w:vAlign w:val="center"/>
          </w:tcPr>
          <w:p w14:paraId="3B3E8701">
            <w:pPr>
              <w:jc w:val="center"/>
              <w:rPr>
                <w:rFonts w:ascii="宋体" w:hAnsi="宋体" w:eastAsia="宋体" w:cs="Arial"/>
                <w:color w:val="222222"/>
                <w:kern w:val="0"/>
                <w:sz w:val="21"/>
                <w:szCs w:val="21"/>
              </w:rPr>
            </w:pPr>
            <w:r>
              <w:rPr>
                <w:rFonts w:hint="eastAsia" w:ascii="宋体" w:hAnsi="宋体" w:eastAsia="宋体" w:cs="宋体"/>
                <w:color w:val="222222"/>
                <w:kern w:val="0"/>
                <w:sz w:val="21"/>
                <w:szCs w:val="21"/>
              </w:rPr>
              <w:t>必要</w:t>
            </w:r>
          </w:p>
        </w:tc>
        <w:tc>
          <w:tcPr>
            <w:tcW w:w="2565" w:type="dxa"/>
            <w:vAlign w:val="center"/>
          </w:tcPr>
          <w:p w14:paraId="31611C1A">
            <w:pPr>
              <w:widowControl/>
              <w:jc w:val="center"/>
              <w:textAlignment w:val="center"/>
              <w:rPr>
                <w:rFonts w:ascii="宋体" w:hAnsi="宋体" w:eastAsia="宋体" w:cs="Arial"/>
                <w:color w:val="222222"/>
                <w:kern w:val="0"/>
                <w:sz w:val="21"/>
                <w:szCs w:val="21"/>
              </w:rPr>
            </w:pPr>
            <w:r>
              <w:rPr>
                <w:rFonts w:hint="eastAsia" w:ascii="宋体" w:hAnsi="宋体" w:eastAsia="宋体" w:cs="Arial"/>
                <w:color w:val="222222"/>
                <w:kern w:val="0"/>
                <w:sz w:val="21"/>
                <w:szCs w:val="21"/>
              </w:rPr>
              <w:t>全量事项</w:t>
            </w:r>
          </w:p>
        </w:tc>
        <w:tc>
          <w:tcPr>
            <w:tcW w:w="1605" w:type="dxa"/>
            <w:vAlign w:val="center"/>
          </w:tcPr>
          <w:p w14:paraId="1E4A793B">
            <w:pPr>
              <w:jc w:val="center"/>
              <w:rPr>
                <w:rFonts w:ascii="宋体" w:hAnsi="宋体" w:eastAsia="宋体" w:cs="Arial"/>
                <w:color w:val="222222"/>
                <w:kern w:val="0"/>
                <w:sz w:val="21"/>
                <w:szCs w:val="21"/>
              </w:rPr>
            </w:pPr>
          </w:p>
        </w:tc>
        <w:tc>
          <w:tcPr>
            <w:tcW w:w="0" w:type="auto"/>
            <w:vAlign w:val="center"/>
          </w:tcPr>
          <w:p w14:paraId="6E299A19">
            <w:pPr>
              <w:pStyle w:val="20"/>
              <w:widowControl/>
              <w:ind w:firstLine="0"/>
              <w:jc w:val="center"/>
              <w:rPr>
                <w:rFonts w:ascii="宋体" w:hAnsi="宋体" w:eastAsia="宋体" w:cs="Arial"/>
                <w:color w:val="222222"/>
                <w:kern w:val="0"/>
                <w:sz w:val="21"/>
                <w:szCs w:val="21"/>
              </w:rPr>
            </w:pPr>
          </w:p>
        </w:tc>
      </w:tr>
      <w:tr w14:paraId="52345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544EF167">
            <w:pPr>
              <w:widowControl/>
              <w:jc w:val="center"/>
              <w:textAlignment w:val="center"/>
              <w:rPr>
                <w:rFonts w:hint="eastAsia" w:ascii="宋体" w:hAnsi="宋体" w:eastAsia="宋体" w:cs="Arial"/>
                <w:color w:val="222222"/>
                <w:kern w:val="0"/>
                <w:sz w:val="21"/>
                <w:szCs w:val="21"/>
                <w:lang w:val="en-US" w:eastAsia="zh-CN" w:bidi="ar-SA"/>
              </w:rPr>
            </w:pPr>
            <w:r>
              <w:rPr>
                <w:rFonts w:hint="eastAsia" w:ascii="宋体" w:hAnsi="宋体" w:eastAsia="宋体" w:cs="Arial"/>
                <w:color w:val="222222"/>
                <w:kern w:val="0"/>
                <w:sz w:val="21"/>
                <w:szCs w:val="21"/>
              </w:rPr>
              <w:t>5</w:t>
            </w:r>
          </w:p>
        </w:tc>
        <w:tc>
          <w:tcPr>
            <w:tcW w:w="2084" w:type="dxa"/>
            <w:shd w:val="clear" w:color="auto" w:fill="auto"/>
            <w:vAlign w:val="center"/>
          </w:tcPr>
          <w:p w14:paraId="3661263D">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授权委托书以及代理人的中华人民共和国居民身份证</w:t>
            </w:r>
          </w:p>
        </w:tc>
        <w:tc>
          <w:tcPr>
            <w:tcW w:w="638" w:type="dxa"/>
            <w:shd w:val="clear" w:color="auto" w:fill="auto"/>
            <w:vAlign w:val="center"/>
          </w:tcPr>
          <w:p w14:paraId="46B425BE">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原件</w:t>
            </w:r>
          </w:p>
        </w:tc>
        <w:tc>
          <w:tcPr>
            <w:tcW w:w="795" w:type="dxa"/>
            <w:shd w:val="clear" w:color="auto" w:fill="auto"/>
            <w:vAlign w:val="center"/>
          </w:tcPr>
          <w:p w14:paraId="6B9A5938">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电子</w:t>
            </w:r>
          </w:p>
        </w:tc>
        <w:tc>
          <w:tcPr>
            <w:tcW w:w="1380" w:type="dxa"/>
            <w:shd w:val="clear" w:color="auto" w:fill="auto"/>
            <w:vAlign w:val="center"/>
          </w:tcPr>
          <w:p w14:paraId="52FF959A">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申请人自备、公安部门</w:t>
            </w:r>
          </w:p>
        </w:tc>
        <w:tc>
          <w:tcPr>
            <w:tcW w:w="1534" w:type="dxa"/>
            <w:shd w:val="clear" w:color="auto" w:fill="auto"/>
            <w:vAlign w:val="center"/>
          </w:tcPr>
          <w:p w14:paraId="28A521DF">
            <w:pPr>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rPr>
              <w:t>/</w:t>
            </w:r>
          </w:p>
        </w:tc>
        <w:tc>
          <w:tcPr>
            <w:tcW w:w="1493" w:type="dxa"/>
            <w:shd w:val="clear" w:color="auto" w:fill="auto"/>
            <w:vAlign w:val="center"/>
          </w:tcPr>
          <w:p w14:paraId="7F543AA5">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无需纸质材料</w:t>
            </w:r>
          </w:p>
        </w:tc>
        <w:tc>
          <w:tcPr>
            <w:tcW w:w="934" w:type="dxa"/>
            <w:shd w:val="clear" w:color="auto" w:fill="auto"/>
            <w:vAlign w:val="center"/>
          </w:tcPr>
          <w:p w14:paraId="751ACC99">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非必要</w:t>
            </w:r>
          </w:p>
        </w:tc>
        <w:tc>
          <w:tcPr>
            <w:tcW w:w="2565" w:type="dxa"/>
            <w:shd w:val="clear" w:color="auto" w:fill="auto"/>
            <w:vAlign w:val="center"/>
          </w:tcPr>
          <w:p w14:paraId="7E54E499">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全量事项</w:t>
            </w:r>
          </w:p>
        </w:tc>
        <w:tc>
          <w:tcPr>
            <w:tcW w:w="1605" w:type="dxa"/>
            <w:shd w:val="clear" w:color="auto" w:fill="auto"/>
            <w:vAlign w:val="center"/>
          </w:tcPr>
          <w:p w14:paraId="787B6036">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委托办理</w:t>
            </w:r>
          </w:p>
        </w:tc>
        <w:tc>
          <w:tcPr>
            <w:tcW w:w="0" w:type="auto"/>
            <w:vAlign w:val="center"/>
          </w:tcPr>
          <w:p w14:paraId="18F06624">
            <w:pPr>
              <w:pStyle w:val="20"/>
              <w:widowControl/>
              <w:ind w:firstLine="0"/>
              <w:jc w:val="center"/>
              <w:rPr>
                <w:rFonts w:ascii="宋体" w:hAnsi="宋体" w:eastAsia="宋体" w:cs="Arial"/>
                <w:color w:val="222222"/>
                <w:kern w:val="0"/>
                <w:sz w:val="21"/>
                <w:szCs w:val="21"/>
              </w:rPr>
            </w:pPr>
          </w:p>
        </w:tc>
      </w:tr>
      <w:tr w14:paraId="64287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20AB016F">
            <w:pPr>
              <w:widowControl/>
              <w:jc w:val="center"/>
              <w:textAlignment w:val="center"/>
              <w:rPr>
                <w:rFonts w:hint="eastAsia" w:ascii="宋体" w:hAnsi="宋体" w:eastAsia="宋体" w:cs="Arial"/>
                <w:color w:val="222222"/>
                <w:kern w:val="0"/>
                <w:sz w:val="21"/>
                <w:szCs w:val="21"/>
                <w:lang w:val="en-US" w:eastAsia="zh-CN" w:bidi="ar-SA"/>
              </w:rPr>
            </w:pPr>
            <w:r>
              <w:rPr>
                <w:rFonts w:hint="eastAsia" w:ascii="宋体" w:hAnsi="宋体" w:eastAsia="宋体" w:cs="Arial"/>
                <w:color w:val="222222"/>
                <w:kern w:val="0"/>
                <w:sz w:val="21"/>
                <w:szCs w:val="21"/>
              </w:rPr>
              <w:t>6</w:t>
            </w:r>
          </w:p>
        </w:tc>
        <w:tc>
          <w:tcPr>
            <w:tcW w:w="2084" w:type="dxa"/>
            <w:shd w:val="clear" w:color="auto" w:fill="auto"/>
            <w:vAlign w:val="center"/>
          </w:tcPr>
          <w:p w14:paraId="37714197">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行政许可申请书</w:t>
            </w:r>
          </w:p>
        </w:tc>
        <w:tc>
          <w:tcPr>
            <w:tcW w:w="638" w:type="dxa"/>
            <w:shd w:val="clear" w:color="auto" w:fill="auto"/>
            <w:vAlign w:val="center"/>
          </w:tcPr>
          <w:p w14:paraId="7C10A5D5">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原件</w:t>
            </w:r>
          </w:p>
        </w:tc>
        <w:tc>
          <w:tcPr>
            <w:tcW w:w="795" w:type="dxa"/>
            <w:shd w:val="clear" w:color="auto" w:fill="auto"/>
            <w:vAlign w:val="center"/>
          </w:tcPr>
          <w:p w14:paraId="475389A5">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电子</w:t>
            </w:r>
          </w:p>
        </w:tc>
        <w:tc>
          <w:tcPr>
            <w:tcW w:w="1380" w:type="dxa"/>
            <w:shd w:val="clear" w:color="auto" w:fill="auto"/>
            <w:vAlign w:val="center"/>
          </w:tcPr>
          <w:p w14:paraId="7D084A7C">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申请人自备</w:t>
            </w:r>
          </w:p>
        </w:tc>
        <w:tc>
          <w:tcPr>
            <w:tcW w:w="1534" w:type="dxa"/>
            <w:shd w:val="clear" w:color="auto" w:fill="auto"/>
            <w:vAlign w:val="center"/>
          </w:tcPr>
          <w:p w14:paraId="4683CB0F">
            <w:pPr>
              <w:pStyle w:val="20"/>
              <w:widowControl/>
              <w:ind w:firstLine="0" w:firstLineChars="0"/>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lang w:val="en-US" w:eastAsia="zh-CN"/>
              </w:rPr>
              <w:t>/</w:t>
            </w:r>
          </w:p>
        </w:tc>
        <w:tc>
          <w:tcPr>
            <w:tcW w:w="1493" w:type="dxa"/>
            <w:shd w:val="clear" w:color="auto" w:fill="auto"/>
            <w:vAlign w:val="center"/>
          </w:tcPr>
          <w:p w14:paraId="1FA78E59">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2303A697">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必要</w:t>
            </w:r>
          </w:p>
        </w:tc>
        <w:tc>
          <w:tcPr>
            <w:tcW w:w="2565" w:type="dxa"/>
            <w:shd w:val="clear" w:color="auto" w:fill="auto"/>
            <w:vAlign w:val="center"/>
          </w:tcPr>
          <w:p w14:paraId="00DF5660">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电影放映单位设立审批</w:t>
            </w:r>
          </w:p>
        </w:tc>
        <w:tc>
          <w:tcPr>
            <w:tcW w:w="1605" w:type="dxa"/>
            <w:shd w:val="clear" w:color="auto" w:fill="auto"/>
            <w:vAlign w:val="center"/>
          </w:tcPr>
          <w:p w14:paraId="12A57EA3">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p>
        </w:tc>
        <w:tc>
          <w:tcPr>
            <w:tcW w:w="0" w:type="auto"/>
            <w:shd w:val="clear" w:color="auto" w:fill="auto"/>
            <w:vAlign w:val="center"/>
          </w:tcPr>
          <w:p w14:paraId="7720BABE">
            <w:pPr>
              <w:rPr>
                <w:rFonts w:ascii="宋体" w:hAnsi="宋体" w:eastAsia="宋体" w:cs="Arial"/>
                <w:color w:val="auto"/>
                <w:kern w:val="0"/>
                <w:sz w:val="21"/>
                <w:szCs w:val="21"/>
                <w:lang w:val="en-US" w:eastAsia="zh-CN" w:bidi="ar-SA"/>
              </w:rPr>
            </w:pPr>
          </w:p>
        </w:tc>
      </w:tr>
      <w:tr w14:paraId="073AE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117AEFF3">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7</w:t>
            </w:r>
          </w:p>
        </w:tc>
        <w:tc>
          <w:tcPr>
            <w:tcW w:w="2084" w:type="dxa"/>
            <w:shd w:val="clear" w:color="auto" w:fill="auto"/>
            <w:vAlign w:val="center"/>
          </w:tcPr>
          <w:p w14:paraId="02775B28">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企业（公司）章程</w:t>
            </w:r>
          </w:p>
        </w:tc>
        <w:tc>
          <w:tcPr>
            <w:tcW w:w="638" w:type="dxa"/>
            <w:shd w:val="clear" w:color="auto" w:fill="auto"/>
            <w:vAlign w:val="center"/>
          </w:tcPr>
          <w:p w14:paraId="7BF0B7A3">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原件</w:t>
            </w:r>
          </w:p>
        </w:tc>
        <w:tc>
          <w:tcPr>
            <w:tcW w:w="795" w:type="dxa"/>
            <w:shd w:val="clear" w:color="auto" w:fill="auto"/>
            <w:vAlign w:val="center"/>
          </w:tcPr>
          <w:p w14:paraId="3972B124">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电子</w:t>
            </w:r>
          </w:p>
        </w:tc>
        <w:tc>
          <w:tcPr>
            <w:tcW w:w="1380" w:type="dxa"/>
            <w:shd w:val="clear" w:color="auto" w:fill="auto"/>
            <w:vAlign w:val="center"/>
          </w:tcPr>
          <w:p w14:paraId="063CB25C">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申请人自备</w:t>
            </w:r>
          </w:p>
        </w:tc>
        <w:tc>
          <w:tcPr>
            <w:tcW w:w="1534" w:type="dxa"/>
            <w:shd w:val="clear" w:color="auto" w:fill="auto"/>
            <w:vAlign w:val="center"/>
          </w:tcPr>
          <w:p w14:paraId="35769F1A">
            <w:pPr>
              <w:pStyle w:val="20"/>
              <w:widowControl/>
              <w:ind w:firstLine="0" w:firstLineChars="0"/>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lang w:val="en-US" w:eastAsia="zh-CN"/>
              </w:rPr>
              <w:t>/</w:t>
            </w:r>
          </w:p>
        </w:tc>
        <w:tc>
          <w:tcPr>
            <w:tcW w:w="1493" w:type="dxa"/>
            <w:shd w:val="clear" w:color="auto" w:fill="auto"/>
            <w:vAlign w:val="center"/>
          </w:tcPr>
          <w:p w14:paraId="65FF879A">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501027F9">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必要</w:t>
            </w:r>
          </w:p>
        </w:tc>
        <w:tc>
          <w:tcPr>
            <w:tcW w:w="2565" w:type="dxa"/>
            <w:shd w:val="clear" w:color="auto" w:fill="auto"/>
            <w:vAlign w:val="center"/>
          </w:tcPr>
          <w:p w14:paraId="1D073901">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电影放映单位设立审批</w:t>
            </w:r>
          </w:p>
        </w:tc>
        <w:tc>
          <w:tcPr>
            <w:tcW w:w="1605" w:type="dxa"/>
            <w:shd w:val="clear" w:color="auto" w:fill="auto"/>
            <w:vAlign w:val="center"/>
          </w:tcPr>
          <w:p w14:paraId="57A5EF67">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p>
        </w:tc>
        <w:tc>
          <w:tcPr>
            <w:tcW w:w="0" w:type="auto"/>
            <w:shd w:val="clear" w:color="auto" w:fill="auto"/>
            <w:vAlign w:val="center"/>
          </w:tcPr>
          <w:p w14:paraId="7E2918E0">
            <w:pPr>
              <w:rPr>
                <w:rFonts w:ascii="宋体" w:hAnsi="宋体" w:eastAsia="宋体" w:cs="Arial"/>
                <w:color w:val="auto"/>
                <w:kern w:val="0"/>
                <w:sz w:val="21"/>
                <w:szCs w:val="21"/>
                <w:lang w:val="en-US" w:eastAsia="zh-CN" w:bidi="ar-SA"/>
              </w:rPr>
            </w:pPr>
          </w:p>
        </w:tc>
      </w:tr>
      <w:tr w14:paraId="38D6E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418B9D49">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8</w:t>
            </w:r>
          </w:p>
        </w:tc>
        <w:tc>
          <w:tcPr>
            <w:tcW w:w="2084" w:type="dxa"/>
            <w:shd w:val="clear" w:color="auto" w:fill="auto"/>
            <w:vAlign w:val="center"/>
          </w:tcPr>
          <w:p w14:paraId="37A0FBA3">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固定电影放映场所的建筑平面图、剖面图</w:t>
            </w:r>
          </w:p>
        </w:tc>
        <w:tc>
          <w:tcPr>
            <w:tcW w:w="638" w:type="dxa"/>
            <w:shd w:val="clear" w:color="auto" w:fill="auto"/>
            <w:vAlign w:val="center"/>
          </w:tcPr>
          <w:p w14:paraId="00FD6FF8">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原件</w:t>
            </w:r>
          </w:p>
        </w:tc>
        <w:tc>
          <w:tcPr>
            <w:tcW w:w="795" w:type="dxa"/>
            <w:shd w:val="clear" w:color="auto" w:fill="auto"/>
            <w:vAlign w:val="center"/>
          </w:tcPr>
          <w:p w14:paraId="420859F9">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电子</w:t>
            </w:r>
          </w:p>
        </w:tc>
        <w:tc>
          <w:tcPr>
            <w:tcW w:w="1380" w:type="dxa"/>
            <w:shd w:val="clear" w:color="auto" w:fill="auto"/>
            <w:vAlign w:val="center"/>
          </w:tcPr>
          <w:p w14:paraId="0EE4FE65">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申请人自备</w:t>
            </w:r>
          </w:p>
        </w:tc>
        <w:tc>
          <w:tcPr>
            <w:tcW w:w="1534" w:type="dxa"/>
            <w:shd w:val="clear" w:color="auto" w:fill="auto"/>
            <w:vAlign w:val="center"/>
          </w:tcPr>
          <w:p w14:paraId="0A5CBF22">
            <w:pPr>
              <w:pStyle w:val="20"/>
              <w:widowControl/>
              <w:ind w:firstLine="0" w:firstLineChars="0"/>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lang w:val="en-US" w:eastAsia="zh-CN"/>
              </w:rPr>
              <w:t>/</w:t>
            </w:r>
          </w:p>
        </w:tc>
        <w:tc>
          <w:tcPr>
            <w:tcW w:w="1493" w:type="dxa"/>
            <w:shd w:val="clear" w:color="auto" w:fill="auto"/>
            <w:vAlign w:val="center"/>
          </w:tcPr>
          <w:p w14:paraId="06A14774">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4E63F27B">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必要</w:t>
            </w:r>
          </w:p>
        </w:tc>
        <w:tc>
          <w:tcPr>
            <w:tcW w:w="2565" w:type="dxa"/>
            <w:shd w:val="clear" w:color="auto" w:fill="auto"/>
            <w:vAlign w:val="center"/>
          </w:tcPr>
          <w:p w14:paraId="42C4CB3C">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电影放映单位设立审批</w:t>
            </w:r>
          </w:p>
        </w:tc>
        <w:tc>
          <w:tcPr>
            <w:tcW w:w="1605" w:type="dxa"/>
            <w:shd w:val="clear" w:color="auto" w:fill="auto"/>
            <w:vAlign w:val="center"/>
          </w:tcPr>
          <w:p w14:paraId="5C482EAA">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p>
        </w:tc>
        <w:tc>
          <w:tcPr>
            <w:tcW w:w="0" w:type="auto"/>
            <w:shd w:val="clear" w:color="auto" w:fill="auto"/>
            <w:vAlign w:val="center"/>
          </w:tcPr>
          <w:p w14:paraId="28F11891">
            <w:pPr>
              <w:rPr>
                <w:rFonts w:ascii="宋体" w:hAnsi="宋体" w:eastAsia="宋体" w:cs="Arial"/>
                <w:color w:val="auto"/>
                <w:kern w:val="0"/>
                <w:sz w:val="21"/>
                <w:szCs w:val="21"/>
                <w:lang w:val="en-US" w:eastAsia="zh-CN" w:bidi="ar-SA"/>
              </w:rPr>
            </w:pPr>
          </w:p>
        </w:tc>
      </w:tr>
      <w:tr w14:paraId="3B18A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09B018A2">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9</w:t>
            </w:r>
          </w:p>
        </w:tc>
        <w:tc>
          <w:tcPr>
            <w:tcW w:w="2084" w:type="dxa"/>
            <w:shd w:val="clear" w:color="auto" w:fill="auto"/>
            <w:vAlign w:val="center"/>
          </w:tcPr>
          <w:p w14:paraId="042231EE">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各影厅标明排号、座号的座位图</w:t>
            </w:r>
          </w:p>
        </w:tc>
        <w:tc>
          <w:tcPr>
            <w:tcW w:w="638" w:type="dxa"/>
            <w:shd w:val="clear" w:color="auto" w:fill="auto"/>
            <w:vAlign w:val="center"/>
          </w:tcPr>
          <w:p w14:paraId="508FE14E">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原件</w:t>
            </w:r>
          </w:p>
        </w:tc>
        <w:tc>
          <w:tcPr>
            <w:tcW w:w="795" w:type="dxa"/>
            <w:shd w:val="clear" w:color="auto" w:fill="auto"/>
            <w:vAlign w:val="center"/>
          </w:tcPr>
          <w:p w14:paraId="0F0C653B">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电子</w:t>
            </w:r>
          </w:p>
        </w:tc>
        <w:tc>
          <w:tcPr>
            <w:tcW w:w="1380" w:type="dxa"/>
            <w:shd w:val="clear" w:color="auto" w:fill="auto"/>
            <w:vAlign w:val="center"/>
          </w:tcPr>
          <w:p w14:paraId="3FDFEFA6">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申请人自备</w:t>
            </w:r>
          </w:p>
        </w:tc>
        <w:tc>
          <w:tcPr>
            <w:tcW w:w="1534" w:type="dxa"/>
            <w:shd w:val="clear" w:color="auto" w:fill="auto"/>
            <w:vAlign w:val="center"/>
          </w:tcPr>
          <w:p w14:paraId="4A29F416">
            <w:pPr>
              <w:pStyle w:val="20"/>
              <w:widowControl/>
              <w:ind w:firstLine="0" w:firstLineChars="0"/>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lang w:val="en-US" w:eastAsia="zh-CN"/>
              </w:rPr>
              <w:t>/</w:t>
            </w:r>
          </w:p>
        </w:tc>
        <w:tc>
          <w:tcPr>
            <w:tcW w:w="1493" w:type="dxa"/>
            <w:shd w:val="clear" w:color="auto" w:fill="auto"/>
            <w:vAlign w:val="center"/>
          </w:tcPr>
          <w:p w14:paraId="5B21C89F">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3AB5A3B4">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必要</w:t>
            </w:r>
          </w:p>
        </w:tc>
        <w:tc>
          <w:tcPr>
            <w:tcW w:w="2565" w:type="dxa"/>
            <w:shd w:val="clear" w:color="auto" w:fill="auto"/>
            <w:vAlign w:val="center"/>
          </w:tcPr>
          <w:p w14:paraId="043529FC">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电影放映单位设立审批</w:t>
            </w:r>
          </w:p>
        </w:tc>
        <w:tc>
          <w:tcPr>
            <w:tcW w:w="1605" w:type="dxa"/>
            <w:shd w:val="clear" w:color="auto" w:fill="auto"/>
            <w:vAlign w:val="center"/>
          </w:tcPr>
          <w:p w14:paraId="4DC09103">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p>
        </w:tc>
        <w:tc>
          <w:tcPr>
            <w:tcW w:w="0" w:type="auto"/>
            <w:shd w:val="clear" w:color="auto" w:fill="auto"/>
            <w:vAlign w:val="center"/>
          </w:tcPr>
          <w:p w14:paraId="356B6A06">
            <w:pPr>
              <w:rPr>
                <w:rFonts w:ascii="宋体" w:hAnsi="宋体" w:eastAsia="宋体" w:cs="Arial"/>
                <w:color w:val="auto"/>
                <w:kern w:val="0"/>
                <w:sz w:val="21"/>
                <w:szCs w:val="21"/>
                <w:lang w:val="en-US" w:eastAsia="zh-CN" w:bidi="ar-SA"/>
              </w:rPr>
            </w:pPr>
          </w:p>
        </w:tc>
      </w:tr>
      <w:tr w14:paraId="0924E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40D77147">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10</w:t>
            </w:r>
          </w:p>
        </w:tc>
        <w:tc>
          <w:tcPr>
            <w:tcW w:w="2084" w:type="dxa"/>
            <w:shd w:val="clear" w:color="auto" w:fill="auto"/>
            <w:vAlign w:val="center"/>
          </w:tcPr>
          <w:p w14:paraId="1CE2A5C0">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电影放映设备、设施明细单</w:t>
            </w:r>
          </w:p>
        </w:tc>
        <w:tc>
          <w:tcPr>
            <w:tcW w:w="638" w:type="dxa"/>
            <w:shd w:val="clear" w:color="auto" w:fill="auto"/>
            <w:vAlign w:val="center"/>
          </w:tcPr>
          <w:p w14:paraId="6084024F">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原件</w:t>
            </w:r>
          </w:p>
        </w:tc>
        <w:tc>
          <w:tcPr>
            <w:tcW w:w="795" w:type="dxa"/>
            <w:shd w:val="clear" w:color="auto" w:fill="auto"/>
            <w:vAlign w:val="center"/>
          </w:tcPr>
          <w:p w14:paraId="6D7C1082">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电子</w:t>
            </w:r>
          </w:p>
        </w:tc>
        <w:tc>
          <w:tcPr>
            <w:tcW w:w="1380" w:type="dxa"/>
            <w:shd w:val="clear" w:color="auto" w:fill="auto"/>
            <w:vAlign w:val="center"/>
          </w:tcPr>
          <w:p w14:paraId="0D170652">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申请人自备</w:t>
            </w:r>
          </w:p>
        </w:tc>
        <w:tc>
          <w:tcPr>
            <w:tcW w:w="1534" w:type="dxa"/>
            <w:shd w:val="clear" w:color="auto" w:fill="auto"/>
            <w:vAlign w:val="center"/>
          </w:tcPr>
          <w:p w14:paraId="15098645">
            <w:pPr>
              <w:pStyle w:val="20"/>
              <w:widowControl/>
              <w:ind w:firstLine="0" w:firstLineChars="0"/>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lang w:val="en-US" w:eastAsia="zh-CN"/>
              </w:rPr>
              <w:t>/</w:t>
            </w:r>
          </w:p>
        </w:tc>
        <w:tc>
          <w:tcPr>
            <w:tcW w:w="1493" w:type="dxa"/>
            <w:shd w:val="clear" w:color="auto" w:fill="auto"/>
            <w:vAlign w:val="center"/>
          </w:tcPr>
          <w:p w14:paraId="2F603380">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4EEA124B">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必要</w:t>
            </w:r>
          </w:p>
        </w:tc>
        <w:tc>
          <w:tcPr>
            <w:tcW w:w="2565" w:type="dxa"/>
            <w:shd w:val="clear" w:color="auto" w:fill="auto"/>
            <w:vAlign w:val="center"/>
          </w:tcPr>
          <w:p w14:paraId="1F6C4B06">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电影放映单位设立审批</w:t>
            </w:r>
          </w:p>
        </w:tc>
        <w:tc>
          <w:tcPr>
            <w:tcW w:w="1605" w:type="dxa"/>
            <w:shd w:val="clear" w:color="auto" w:fill="auto"/>
            <w:vAlign w:val="center"/>
          </w:tcPr>
          <w:p w14:paraId="1A68F59A">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p>
        </w:tc>
        <w:tc>
          <w:tcPr>
            <w:tcW w:w="0" w:type="auto"/>
            <w:shd w:val="clear" w:color="auto" w:fill="auto"/>
            <w:vAlign w:val="center"/>
          </w:tcPr>
          <w:p w14:paraId="3648BD57">
            <w:pPr>
              <w:rPr>
                <w:rFonts w:ascii="宋体" w:hAnsi="宋体" w:eastAsia="宋体" w:cs="Arial"/>
                <w:color w:val="auto"/>
                <w:kern w:val="0"/>
                <w:sz w:val="21"/>
                <w:szCs w:val="21"/>
                <w:lang w:val="en-US" w:eastAsia="zh-CN" w:bidi="ar-SA"/>
              </w:rPr>
            </w:pPr>
          </w:p>
        </w:tc>
      </w:tr>
      <w:tr w14:paraId="01D84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20A5DF22">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11</w:t>
            </w:r>
          </w:p>
        </w:tc>
        <w:tc>
          <w:tcPr>
            <w:tcW w:w="2084" w:type="dxa"/>
            <w:shd w:val="clear" w:color="auto" w:fill="auto"/>
            <w:vAlign w:val="center"/>
          </w:tcPr>
          <w:p w14:paraId="7E93AD81">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分支机构负责人身份证明</w:t>
            </w:r>
          </w:p>
        </w:tc>
        <w:tc>
          <w:tcPr>
            <w:tcW w:w="638" w:type="dxa"/>
            <w:shd w:val="clear" w:color="auto" w:fill="auto"/>
            <w:vAlign w:val="center"/>
          </w:tcPr>
          <w:p w14:paraId="66A4BE81">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原件</w:t>
            </w:r>
          </w:p>
        </w:tc>
        <w:tc>
          <w:tcPr>
            <w:tcW w:w="795" w:type="dxa"/>
            <w:shd w:val="clear" w:color="auto" w:fill="auto"/>
            <w:vAlign w:val="center"/>
          </w:tcPr>
          <w:p w14:paraId="73BEB82B">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电子</w:t>
            </w:r>
          </w:p>
        </w:tc>
        <w:tc>
          <w:tcPr>
            <w:tcW w:w="1380" w:type="dxa"/>
            <w:shd w:val="clear" w:color="auto" w:fill="auto"/>
            <w:vAlign w:val="center"/>
          </w:tcPr>
          <w:p w14:paraId="6E914525">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ascii="宋体" w:hAnsi="宋体" w:eastAsia="宋体" w:cs="宋体"/>
                <w:color w:val="222222"/>
                <w:kern w:val="0"/>
                <w:sz w:val="21"/>
                <w:szCs w:val="21"/>
              </w:rPr>
              <w:t>政府部门核发</w:t>
            </w:r>
          </w:p>
        </w:tc>
        <w:tc>
          <w:tcPr>
            <w:tcW w:w="1534" w:type="dxa"/>
            <w:shd w:val="clear" w:color="auto" w:fill="auto"/>
            <w:vAlign w:val="center"/>
          </w:tcPr>
          <w:p w14:paraId="12BF8D7C">
            <w:pPr>
              <w:pStyle w:val="20"/>
              <w:widowControl/>
              <w:ind w:firstLine="0" w:firstLineChars="0"/>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rPr>
              <w:t>公安部门</w:t>
            </w:r>
          </w:p>
        </w:tc>
        <w:tc>
          <w:tcPr>
            <w:tcW w:w="1493" w:type="dxa"/>
            <w:shd w:val="clear" w:color="auto" w:fill="auto"/>
            <w:vAlign w:val="center"/>
          </w:tcPr>
          <w:p w14:paraId="2F1E20DC">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726BF22C">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非必要</w:t>
            </w:r>
          </w:p>
        </w:tc>
        <w:tc>
          <w:tcPr>
            <w:tcW w:w="2565" w:type="dxa"/>
            <w:shd w:val="clear" w:color="auto" w:fill="auto"/>
            <w:vAlign w:val="center"/>
          </w:tcPr>
          <w:p w14:paraId="5A19C961">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电影放映单位设立审批</w:t>
            </w:r>
          </w:p>
        </w:tc>
        <w:tc>
          <w:tcPr>
            <w:tcW w:w="1605" w:type="dxa"/>
            <w:shd w:val="clear" w:color="auto" w:fill="auto"/>
            <w:vAlign w:val="center"/>
          </w:tcPr>
          <w:p w14:paraId="668EB3FA">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属于分支机构的需要提交</w:t>
            </w:r>
          </w:p>
        </w:tc>
        <w:tc>
          <w:tcPr>
            <w:tcW w:w="0" w:type="auto"/>
            <w:shd w:val="clear" w:color="auto" w:fill="auto"/>
            <w:vAlign w:val="center"/>
          </w:tcPr>
          <w:p w14:paraId="4209914D">
            <w:pPr>
              <w:rPr>
                <w:rFonts w:ascii="宋体" w:hAnsi="宋体" w:eastAsia="宋体" w:cs="Arial"/>
                <w:color w:val="auto"/>
                <w:kern w:val="0"/>
                <w:sz w:val="21"/>
                <w:szCs w:val="21"/>
                <w:lang w:val="en-US" w:eastAsia="zh-CN" w:bidi="ar-SA"/>
              </w:rPr>
            </w:pPr>
          </w:p>
        </w:tc>
      </w:tr>
      <w:tr w14:paraId="4A1F0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0243EACE">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12</w:t>
            </w:r>
          </w:p>
        </w:tc>
        <w:tc>
          <w:tcPr>
            <w:tcW w:w="2084" w:type="dxa"/>
            <w:shd w:val="clear" w:color="auto" w:fill="auto"/>
            <w:vAlign w:val="center"/>
          </w:tcPr>
          <w:p w14:paraId="16B301A7">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合作投资合同</w:t>
            </w:r>
            <w:r>
              <w:rPr>
                <w:rFonts w:hint="eastAsia"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rPr>
              <w:t>协议</w:t>
            </w:r>
            <w:r>
              <w:rPr>
                <w:rFonts w:hint="eastAsia" w:eastAsia="宋体" w:cs="Times New Roman"/>
                <w:color w:val="auto"/>
                <w:kern w:val="0"/>
                <w:sz w:val="21"/>
                <w:szCs w:val="21"/>
                <w:lang w:eastAsia="zh-CN"/>
              </w:rPr>
              <w:t>）</w:t>
            </w:r>
          </w:p>
        </w:tc>
        <w:tc>
          <w:tcPr>
            <w:tcW w:w="638" w:type="dxa"/>
            <w:shd w:val="clear" w:color="auto" w:fill="auto"/>
            <w:vAlign w:val="center"/>
          </w:tcPr>
          <w:p w14:paraId="78160704">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原件</w:t>
            </w:r>
          </w:p>
        </w:tc>
        <w:tc>
          <w:tcPr>
            <w:tcW w:w="795" w:type="dxa"/>
            <w:shd w:val="clear" w:color="auto" w:fill="auto"/>
            <w:vAlign w:val="center"/>
          </w:tcPr>
          <w:p w14:paraId="48B06F6B">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电子</w:t>
            </w:r>
          </w:p>
        </w:tc>
        <w:tc>
          <w:tcPr>
            <w:tcW w:w="1380" w:type="dxa"/>
            <w:shd w:val="clear" w:color="auto" w:fill="auto"/>
            <w:vAlign w:val="center"/>
          </w:tcPr>
          <w:p w14:paraId="2471DA7F">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申请人自备</w:t>
            </w:r>
          </w:p>
        </w:tc>
        <w:tc>
          <w:tcPr>
            <w:tcW w:w="1534" w:type="dxa"/>
            <w:shd w:val="clear" w:color="auto" w:fill="auto"/>
            <w:vAlign w:val="center"/>
          </w:tcPr>
          <w:p w14:paraId="07AB6700">
            <w:pPr>
              <w:pStyle w:val="20"/>
              <w:widowControl/>
              <w:ind w:firstLine="0" w:firstLineChars="0"/>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lang w:val="en-US" w:eastAsia="zh-CN"/>
              </w:rPr>
              <w:t>/</w:t>
            </w:r>
          </w:p>
        </w:tc>
        <w:tc>
          <w:tcPr>
            <w:tcW w:w="1493" w:type="dxa"/>
            <w:shd w:val="clear" w:color="auto" w:fill="auto"/>
            <w:vAlign w:val="center"/>
          </w:tcPr>
          <w:p w14:paraId="3A367EE8">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48831B94">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非必要</w:t>
            </w:r>
          </w:p>
        </w:tc>
        <w:tc>
          <w:tcPr>
            <w:tcW w:w="2565" w:type="dxa"/>
            <w:shd w:val="clear" w:color="auto" w:fill="auto"/>
            <w:vAlign w:val="center"/>
          </w:tcPr>
          <w:p w14:paraId="4960B3F9">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电影放映单位设立审批</w:t>
            </w:r>
          </w:p>
        </w:tc>
        <w:tc>
          <w:tcPr>
            <w:tcW w:w="1605" w:type="dxa"/>
            <w:shd w:val="clear" w:color="auto" w:fill="auto"/>
            <w:vAlign w:val="center"/>
          </w:tcPr>
          <w:p w14:paraId="46F77A50">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外商投资电影院须提交</w:t>
            </w:r>
          </w:p>
        </w:tc>
        <w:tc>
          <w:tcPr>
            <w:tcW w:w="0" w:type="auto"/>
            <w:shd w:val="clear" w:color="auto" w:fill="auto"/>
            <w:vAlign w:val="center"/>
          </w:tcPr>
          <w:p w14:paraId="43D86C48">
            <w:pPr>
              <w:rPr>
                <w:rFonts w:ascii="宋体" w:hAnsi="宋体" w:eastAsia="宋体" w:cs="Arial"/>
                <w:color w:val="auto"/>
                <w:kern w:val="0"/>
                <w:sz w:val="21"/>
                <w:szCs w:val="21"/>
                <w:lang w:val="en-US" w:eastAsia="zh-CN" w:bidi="ar-SA"/>
              </w:rPr>
            </w:pPr>
          </w:p>
        </w:tc>
      </w:tr>
      <w:tr w14:paraId="4773A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3378ED17">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13</w:t>
            </w:r>
          </w:p>
        </w:tc>
        <w:tc>
          <w:tcPr>
            <w:tcW w:w="2084" w:type="dxa"/>
            <w:shd w:val="clear" w:color="auto" w:fill="auto"/>
            <w:vAlign w:val="center"/>
          </w:tcPr>
          <w:p w14:paraId="0D6BBC12">
            <w:pP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从业人员名单及相应的健康合格证明或告知承诺书</w:t>
            </w:r>
          </w:p>
        </w:tc>
        <w:tc>
          <w:tcPr>
            <w:tcW w:w="638" w:type="dxa"/>
            <w:shd w:val="clear" w:color="auto" w:fill="auto"/>
            <w:vAlign w:val="center"/>
          </w:tcPr>
          <w:p w14:paraId="7653DDC4">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原件</w:t>
            </w:r>
          </w:p>
        </w:tc>
        <w:tc>
          <w:tcPr>
            <w:tcW w:w="795" w:type="dxa"/>
            <w:shd w:val="clear" w:color="auto" w:fill="auto"/>
            <w:vAlign w:val="center"/>
          </w:tcPr>
          <w:p w14:paraId="34CBCA08">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电子</w:t>
            </w:r>
          </w:p>
        </w:tc>
        <w:tc>
          <w:tcPr>
            <w:tcW w:w="1380" w:type="dxa"/>
            <w:shd w:val="clear" w:color="auto" w:fill="auto"/>
            <w:vAlign w:val="center"/>
          </w:tcPr>
          <w:p w14:paraId="4BDA322F">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政府部门核发（已关联电子证照，可免于提交）</w:t>
            </w:r>
          </w:p>
        </w:tc>
        <w:tc>
          <w:tcPr>
            <w:tcW w:w="1534" w:type="dxa"/>
            <w:shd w:val="clear" w:color="auto" w:fill="auto"/>
            <w:vAlign w:val="center"/>
          </w:tcPr>
          <w:p w14:paraId="1EDE2506">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卫生健康部门</w:t>
            </w:r>
          </w:p>
        </w:tc>
        <w:tc>
          <w:tcPr>
            <w:tcW w:w="1493" w:type="dxa"/>
            <w:shd w:val="clear" w:color="auto" w:fill="auto"/>
            <w:vAlign w:val="center"/>
          </w:tcPr>
          <w:p w14:paraId="6172D793">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0</w:t>
            </w:r>
          </w:p>
        </w:tc>
        <w:tc>
          <w:tcPr>
            <w:tcW w:w="934" w:type="dxa"/>
            <w:shd w:val="clear" w:color="auto" w:fill="auto"/>
            <w:vAlign w:val="center"/>
          </w:tcPr>
          <w:p w14:paraId="7F5B2E49">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必要</w:t>
            </w:r>
          </w:p>
        </w:tc>
        <w:tc>
          <w:tcPr>
            <w:tcW w:w="2565" w:type="dxa"/>
            <w:shd w:val="clear" w:color="auto" w:fill="auto"/>
            <w:vAlign w:val="center"/>
          </w:tcPr>
          <w:p w14:paraId="619FF9D6">
            <w:pPr>
              <w:jc w:val="left"/>
              <w:rPr>
                <w:rFonts w:ascii="宋体" w:hAnsi="宋体" w:eastAsia="宋体" w:cs="宋体"/>
                <w:color w:val="222222"/>
                <w:kern w:val="0"/>
                <w:sz w:val="21"/>
                <w:szCs w:val="21"/>
              </w:rPr>
            </w:pPr>
            <w:r>
              <w:rPr>
                <w:rFonts w:hint="eastAsia" w:ascii="宋体" w:hAnsi="宋体" w:eastAsia="宋体" w:cs="宋体"/>
                <w:color w:val="222222"/>
                <w:kern w:val="0"/>
                <w:sz w:val="21"/>
                <w:szCs w:val="21"/>
              </w:rPr>
              <w:t>食品经营许可（销售、餐饮）新办</w:t>
            </w:r>
          </w:p>
          <w:p w14:paraId="55396C46">
            <w:pPr>
              <w:widowControl/>
              <w:jc w:val="center"/>
              <w:textAlignment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公共场所卫生许可（除饭馆、咖啡馆、酒吧、茶座等）（新办）</w:t>
            </w:r>
          </w:p>
        </w:tc>
        <w:tc>
          <w:tcPr>
            <w:tcW w:w="1605" w:type="dxa"/>
            <w:shd w:val="clear" w:color="auto" w:fill="auto"/>
            <w:vAlign w:val="center"/>
          </w:tcPr>
          <w:p w14:paraId="31361503">
            <w:pPr>
              <w:rPr>
                <w:rFonts w:hint="eastAsia" w:ascii="宋体" w:hAnsi="宋体" w:eastAsia="宋体" w:cs="Arial"/>
                <w:color w:val="222222"/>
                <w:kern w:val="0"/>
                <w:sz w:val="21"/>
                <w:szCs w:val="21"/>
                <w:lang w:val="en-US" w:eastAsia="zh-CN" w:bidi="ar-SA"/>
              </w:rPr>
            </w:pPr>
          </w:p>
        </w:tc>
        <w:tc>
          <w:tcPr>
            <w:tcW w:w="0" w:type="auto"/>
            <w:shd w:val="clear" w:color="auto" w:fill="auto"/>
            <w:vAlign w:val="center"/>
          </w:tcPr>
          <w:p w14:paraId="0D1F1B77">
            <w:pPr>
              <w:pStyle w:val="20"/>
              <w:widowControl/>
              <w:ind w:firstLine="0" w:firstLineChars="0"/>
              <w:jc w:val="center"/>
              <w:rPr>
                <w:rFonts w:ascii="宋体" w:hAnsi="宋体" w:eastAsia="宋体" w:cs="Arial"/>
                <w:color w:val="222222"/>
                <w:kern w:val="0"/>
                <w:sz w:val="21"/>
                <w:szCs w:val="21"/>
                <w:lang w:val="en-US" w:eastAsia="zh-CN" w:bidi="ar-SA"/>
              </w:rPr>
            </w:pPr>
          </w:p>
        </w:tc>
      </w:tr>
      <w:tr w14:paraId="456D3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29ED4123">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14</w:t>
            </w:r>
          </w:p>
        </w:tc>
        <w:tc>
          <w:tcPr>
            <w:tcW w:w="2084" w:type="dxa"/>
            <w:shd w:val="clear" w:color="auto" w:fill="auto"/>
            <w:vAlign w:val="center"/>
          </w:tcPr>
          <w:p w14:paraId="463D71B2">
            <w:pP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rPr>
              <w:t>与食品经营相适应的主要设备设施布局、操作流程文件</w:t>
            </w:r>
          </w:p>
        </w:tc>
        <w:tc>
          <w:tcPr>
            <w:tcW w:w="638" w:type="dxa"/>
            <w:shd w:val="clear" w:color="auto" w:fill="auto"/>
            <w:vAlign w:val="center"/>
          </w:tcPr>
          <w:p w14:paraId="2640B9E4">
            <w:pPr>
              <w:pStyle w:val="20"/>
              <w:widowControl/>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rPr>
              <w:t>原件</w:t>
            </w:r>
          </w:p>
        </w:tc>
        <w:tc>
          <w:tcPr>
            <w:tcW w:w="795" w:type="dxa"/>
            <w:shd w:val="clear" w:color="auto" w:fill="auto"/>
            <w:vAlign w:val="center"/>
          </w:tcPr>
          <w:p w14:paraId="7518D385">
            <w:pPr>
              <w:pStyle w:val="20"/>
              <w:widowControl/>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rPr>
              <w:t>电子</w:t>
            </w:r>
          </w:p>
        </w:tc>
        <w:tc>
          <w:tcPr>
            <w:tcW w:w="1380" w:type="dxa"/>
            <w:shd w:val="clear" w:color="auto" w:fill="auto"/>
            <w:vAlign w:val="center"/>
          </w:tcPr>
          <w:p w14:paraId="28B7707D">
            <w:pPr>
              <w:pStyle w:val="20"/>
              <w:widowControl/>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rPr>
              <w:t>申请人自备</w:t>
            </w:r>
          </w:p>
        </w:tc>
        <w:tc>
          <w:tcPr>
            <w:tcW w:w="1534" w:type="dxa"/>
            <w:shd w:val="clear" w:color="auto" w:fill="auto"/>
            <w:vAlign w:val="center"/>
          </w:tcPr>
          <w:p w14:paraId="38C77164">
            <w:pPr>
              <w:pStyle w:val="20"/>
              <w:widowControl/>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宋体" w:hAnsi="宋体" w:eastAsia="宋体" w:cs="宋体"/>
                <w:color w:val="222222"/>
                <w:kern w:val="0"/>
                <w:sz w:val="21"/>
                <w:szCs w:val="21"/>
              </w:rPr>
              <w:t>/</w:t>
            </w:r>
          </w:p>
        </w:tc>
        <w:tc>
          <w:tcPr>
            <w:tcW w:w="1493" w:type="dxa"/>
            <w:shd w:val="clear" w:color="auto" w:fill="auto"/>
            <w:vAlign w:val="center"/>
          </w:tcPr>
          <w:p w14:paraId="55616630">
            <w:pPr>
              <w:pStyle w:val="20"/>
              <w:widowControl/>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6AF2E042">
            <w:pPr>
              <w:pStyle w:val="20"/>
              <w:widowControl/>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rPr>
              <w:t>必要</w:t>
            </w:r>
          </w:p>
        </w:tc>
        <w:tc>
          <w:tcPr>
            <w:tcW w:w="2565" w:type="dxa"/>
            <w:shd w:val="clear" w:color="auto" w:fill="auto"/>
            <w:vAlign w:val="center"/>
          </w:tcPr>
          <w:p w14:paraId="285D6883">
            <w:pPr>
              <w:pStyle w:val="20"/>
              <w:widowControl/>
              <w:ind w:firstLine="0" w:firstLineChars="0"/>
              <w:jc w:val="center"/>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0"/>
                <w:sz w:val="21"/>
                <w:szCs w:val="21"/>
              </w:rPr>
              <w:t>食品经营许可（销售、餐饮）新办</w:t>
            </w:r>
          </w:p>
        </w:tc>
        <w:tc>
          <w:tcPr>
            <w:tcW w:w="1605" w:type="dxa"/>
            <w:shd w:val="clear" w:color="auto" w:fill="auto"/>
            <w:vAlign w:val="center"/>
          </w:tcPr>
          <w:p w14:paraId="16899A6E">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p>
        </w:tc>
        <w:tc>
          <w:tcPr>
            <w:tcW w:w="0" w:type="auto"/>
            <w:shd w:val="clear" w:color="auto" w:fill="auto"/>
            <w:vAlign w:val="center"/>
          </w:tcPr>
          <w:p w14:paraId="545E4647">
            <w:pPr>
              <w:rPr>
                <w:rFonts w:ascii="宋体" w:hAnsi="宋体" w:eastAsia="宋体" w:cs="Arial"/>
                <w:color w:val="auto"/>
                <w:kern w:val="0"/>
                <w:sz w:val="21"/>
                <w:szCs w:val="21"/>
                <w:lang w:val="en-US" w:eastAsia="zh-CN" w:bidi="ar-SA"/>
              </w:rPr>
            </w:pPr>
          </w:p>
        </w:tc>
      </w:tr>
      <w:tr w14:paraId="536F8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4" w:hRule="atLeast"/>
          <w:jc w:val="center"/>
        </w:trPr>
        <w:tc>
          <w:tcPr>
            <w:tcW w:w="607" w:type="dxa"/>
            <w:shd w:val="clear" w:color="auto" w:fill="auto"/>
            <w:vAlign w:val="center"/>
          </w:tcPr>
          <w:p w14:paraId="5793E3EF">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15</w:t>
            </w:r>
          </w:p>
        </w:tc>
        <w:tc>
          <w:tcPr>
            <w:tcW w:w="2084" w:type="dxa"/>
            <w:shd w:val="clear" w:color="auto" w:fill="auto"/>
            <w:vAlign w:val="center"/>
          </w:tcPr>
          <w:p w14:paraId="00973FAC">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保证食品安全的规章制度（食品安全自查、从业人员健康管理、进货查验记录、食品安全事故处置）</w:t>
            </w:r>
          </w:p>
        </w:tc>
        <w:tc>
          <w:tcPr>
            <w:tcW w:w="638" w:type="dxa"/>
            <w:shd w:val="clear" w:color="auto" w:fill="auto"/>
            <w:vAlign w:val="center"/>
          </w:tcPr>
          <w:p w14:paraId="1C5981B1">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原件</w:t>
            </w:r>
          </w:p>
        </w:tc>
        <w:tc>
          <w:tcPr>
            <w:tcW w:w="795" w:type="dxa"/>
            <w:shd w:val="clear" w:color="auto" w:fill="auto"/>
            <w:vAlign w:val="center"/>
          </w:tcPr>
          <w:p w14:paraId="66F03CE4">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电子</w:t>
            </w:r>
          </w:p>
        </w:tc>
        <w:tc>
          <w:tcPr>
            <w:tcW w:w="1380" w:type="dxa"/>
            <w:shd w:val="clear" w:color="auto" w:fill="auto"/>
            <w:vAlign w:val="center"/>
          </w:tcPr>
          <w:p w14:paraId="0CCB02AF">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申请人自备</w:t>
            </w:r>
          </w:p>
        </w:tc>
        <w:tc>
          <w:tcPr>
            <w:tcW w:w="1534" w:type="dxa"/>
            <w:shd w:val="clear" w:color="auto" w:fill="auto"/>
            <w:vAlign w:val="center"/>
          </w:tcPr>
          <w:p w14:paraId="08E8A88A">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ascii="宋体" w:hAnsi="宋体" w:eastAsia="宋体" w:cs="宋体"/>
                <w:color w:val="222222"/>
                <w:kern w:val="0"/>
                <w:sz w:val="21"/>
                <w:szCs w:val="21"/>
              </w:rPr>
              <w:t>/</w:t>
            </w:r>
          </w:p>
        </w:tc>
        <w:tc>
          <w:tcPr>
            <w:tcW w:w="1493" w:type="dxa"/>
            <w:shd w:val="clear" w:color="auto" w:fill="auto"/>
            <w:vAlign w:val="center"/>
          </w:tcPr>
          <w:p w14:paraId="368DF1D3">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5E92F178">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必要</w:t>
            </w:r>
          </w:p>
        </w:tc>
        <w:tc>
          <w:tcPr>
            <w:tcW w:w="2565" w:type="dxa"/>
            <w:shd w:val="clear" w:color="auto" w:fill="auto"/>
            <w:vAlign w:val="center"/>
          </w:tcPr>
          <w:p w14:paraId="5F61DD15">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食品经营许可（销售、餐饮）新办</w:t>
            </w:r>
          </w:p>
        </w:tc>
        <w:tc>
          <w:tcPr>
            <w:tcW w:w="1605" w:type="dxa"/>
            <w:shd w:val="clear" w:color="auto" w:fill="auto"/>
            <w:vAlign w:val="center"/>
          </w:tcPr>
          <w:p w14:paraId="0B5DF500">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p>
        </w:tc>
        <w:tc>
          <w:tcPr>
            <w:tcW w:w="0" w:type="auto"/>
            <w:shd w:val="clear" w:color="auto" w:fill="auto"/>
            <w:vAlign w:val="center"/>
          </w:tcPr>
          <w:p w14:paraId="3F8E1386">
            <w:pPr>
              <w:rPr>
                <w:rFonts w:ascii="宋体" w:hAnsi="宋体" w:eastAsia="宋体" w:cs="Arial"/>
                <w:color w:val="auto"/>
                <w:kern w:val="0"/>
                <w:sz w:val="21"/>
                <w:szCs w:val="21"/>
                <w:lang w:val="en-US" w:eastAsia="zh-CN" w:bidi="ar-SA"/>
              </w:rPr>
            </w:pPr>
          </w:p>
        </w:tc>
      </w:tr>
      <w:tr w14:paraId="742BC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284A9F24">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16</w:t>
            </w:r>
          </w:p>
        </w:tc>
        <w:tc>
          <w:tcPr>
            <w:tcW w:w="2084" w:type="dxa"/>
            <w:shd w:val="clear" w:color="auto" w:fill="auto"/>
            <w:vAlign w:val="center"/>
          </w:tcPr>
          <w:p w14:paraId="4F58B6BC">
            <w:pP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自动售货设备的产品合格证明、具体放置地点，经营者名称、住所、联系方式、食品经营许可证的公示方法</w:t>
            </w:r>
          </w:p>
        </w:tc>
        <w:tc>
          <w:tcPr>
            <w:tcW w:w="638" w:type="dxa"/>
            <w:shd w:val="clear" w:color="auto" w:fill="auto"/>
            <w:vAlign w:val="center"/>
          </w:tcPr>
          <w:p w14:paraId="73AA3332">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原件</w:t>
            </w:r>
          </w:p>
        </w:tc>
        <w:tc>
          <w:tcPr>
            <w:tcW w:w="795" w:type="dxa"/>
            <w:shd w:val="clear" w:color="auto" w:fill="auto"/>
            <w:vAlign w:val="center"/>
          </w:tcPr>
          <w:p w14:paraId="3540D0A9">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电子</w:t>
            </w:r>
          </w:p>
        </w:tc>
        <w:tc>
          <w:tcPr>
            <w:tcW w:w="1380" w:type="dxa"/>
            <w:shd w:val="clear" w:color="auto" w:fill="auto"/>
            <w:vAlign w:val="center"/>
          </w:tcPr>
          <w:p w14:paraId="6C88A8CA">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申请人自备</w:t>
            </w:r>
          </w:p>
        </w:tc>
        <w:tc>
          <w:tcPr>
            <w:tcW w:w="1534" w:type="dxa"/>
            <w:shd w:val="clear" w:color="auto" w:fill="auto"/>
            <w:vAlign w:val="center"/>
          </w:tcPr>
          <w:p w14:paraId="3EF6F7FD">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ascii="宋体" w:hAnsi="宋体" w:eastAsia="宋体" w:cs="宋体"/>
                <w:color w:val="222222"/>
                <w:kern w:val="0"/>
                <w:sz w:val="21"/>
                <w:szCs w:val="21"/>
              </w:rPr>
              <w:t>/</w:t>
            </w:r>
          </w:p>
        </w:tc>
        <w:tc>
          <w:tcPr>
            <w:tcW w:w="1493" w:type="dxa"/>
            <w:shd w:val="clear" w:color="auto" w:fill="auto"/>
            <w:vAlign w:val="center"/>
          </w:tcPr>
          <w:p w14:paraId="65166FCE">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无需纸质材料</w:t>
            </w:r>
          </w:p>
        </w:tc>
        <w:tc>
          <w:tcPr>
            <w:tcW w:w="934" w:type="dxa"/>
            <w:shd w:val="clear" w:color="auto" w:fill="auto"/>
            <w:vAlign w:val="center"/>
          </w:tcPr>
          <w:p w14:paraId="5CBA73F5">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非必要</w:t>
            </w:r>
          </w:p>
        </w:tc>
        <w:tc>
          <w:tcPr>
            <w:tcW w:w="2565" w:type="dxa"/>
            <w:shd w:val="clear" w:color="auto" w:fill="auto"/>
            <w:vAlign w:val="center"/>
          </w:tcPr>
          <w:p w14:paraId="78D44A85">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食品经营许可（销售、餐饮）新办</w:t>
            </w:r>
          </w:p>
        </w:tc>
        <w:tc>
          <w:tcPr>
            <w:tcW w:w="1605" w:type="dxa"/>
            <w:shd w:val="clear" w:color="auto" w:fill="auto"/>
            <w:vAlign w:val="center"/>
          </w:tcPr>
          <w:p w14:paraId="336C212D">
            <w:pPr>
              <w:pStyle w:val="20"/>
              <w:widowControl/>
              <w:ind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利用自动售货设备从事食品销售</w:t>
            </w:r>
          </w:p>
        </w:tc>
        <w:tc>
          <w:tcPr>
            <w:tcW w:w="1499" w:type="dxa"/>
            <w:shd w:val="clear" w:color="auto" w:fill="auto"/>
            <w:vAlign w:val="center"/>
          </w:tcPr>
          <w:p w14:paraId="66F61EB4">
            <w:pPr>
              <w:rPr>
                <w:rFonts w:ascii="宋体" w:hAnsi="宋体" w:eastAsia="宋体" w:cs="Arial"/>
                <w:color w:val="auto"/>
                <w:kern w:val="0"/>
                <w:sz w:val="21"/>
                <w:szCs w:val="21"/>
                <w:lang w:val="en-US" w:eastAsia="zh-CN" w:bidi="ar-SA"/>
              </w:rPr>
            </w:pPr>
          </w:p>
        </w:tc>
      </w:tr>
      <w:tr w14:paraId="68AA5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276399A9">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17</w:t>
            </w:r>
          </w:p>
        </w:tc>
        <w:tc>
          <w:tcPr>
            <w:tcW w:w="2084" w:type="dxa"/>
            <w:shd w:val="clear" w:color="auto" w:fill="auto"/>
            <w:vAlign w:val="center"/>
          </w:tcPr>
          <w:p w14:paraId="19695562">
            <w:pP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申请单位地址方位示意图、平面布局图和卫生设施平面布局图或告知承诺书</w:t>
            </w:r>
          </w:p>
        </w:tc>
        <w:tc>
          <w:tcPr>
            <w:tcW w:w="638" w:type="dxa"/>
            <w:shd w:val="clear" w:color="auto" w:fill="auto"/>
            <w:vAlign w:val="center"/>
          </w:tcPr>
          <w:p w14:paraId="4A3D383B">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原件</w:t>
            </w:r>
          </w:p>
        </w:tc>
        <w:tc>
          <w:tcPr>
            <w:tcW w:w="795" w:type="dxa"/>
            <w:shd w:val="clear" w:color="auto" w:fill="auto"/>
            <w:vAlign w:val="center"/>
          </w:tcPr>
          <w:p w14:paraId="70116305">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电子</w:t>
            </w:r>
          </w:p>
        </w:tc>
        <w:tc>
          <w:tcPr>
            <w:tcW w:w="1380" w:type="dxa"/>
            <w:shd w:val="clear" w:color="auto" w:fill="auto"/>
            <w:vAlign w:val="center"/>
          </w:tcPr>
          <w:p w14:paraId="64353589">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申请人自备</w:t>
            </w:r>
          </w:p>
        </w:tc>
        <w:tc>
          <w:tcPr>
            <w:tcW w:w="1534" w:type="dxa"/>
            <w:shd w:val="clear" w:color="auto" w:fill="auto"/>
            <w:vAlign w:val="center"/>
          </w:tcPr>
          <w:p w14:paraId="14BFF53E">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w:t>
            </w:r>
          </w:p>
        </w:tc>
        <w:tc>
          <w:tcPr>
            <w:tcW w:w="1493" w:type="dxa"/>
            <w:shd w:val="clear" w:color="auto" w:fill="auto"/>
            <w:vAlign w:val="center"/>
          </w:tcPr>
          <w:p w14:paraId="304696BD">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0</w:t>
            </w:r>
          </w:p>
        </w:tc>
        <w:tc>
          <w:tcPr>
            <w:tcW w:w="934" w:type="dxa"/>
            <w:shd w:val="clear" w:color="auto" w:fill="auto"/>
            <w:vAlign w:val="center"/>
          </w:tcPr>
          <w:p w14:paraId="6C8EA958">
            <w:pPr>
              <w:jc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必要</w:t>
            </w:r>
          </w:p>
        </w:tc>
        <w:tc>
          <w:tcPr>
            <w:tcW w:w="2565" w:type="dxa"/>
            <w:shd w:val="clear" w:color="auto" w:fill="auto"/>
            <w:vAlign w:val="center"/>
          </w:tcPr>
          <w:p w14:paraId="26130A97">
            <w:pPr>
              <w:widowControl/>
              <w:jc w:val="center"/>
              <w:textAlignment w:val="center"/>
              <w:rPr>
                <w:rFonts w:hint="eastAsia" w:ascii="宋体" w:hAnsi="宋体" w:eastAsia="宋体" w:cs="Arial"/>
                <w:color w:val="222222"/>
                <w:kern w:val="0"/>
                <w:sz w:val="21"/>
                <w:szCs w:val="21"/>
                <w:lang w:val="en-US" w:eastAsia="zh-CN" w:bidi="ar-SA"/>
              </w:rPr>
            </w:pPr>
            <w:r>
              <w:rPr>
                <w:rFonts w:hint="eastAsia" w:ascii="宋体" w:hAnsi="宋体" w:eastAsia="宋体" w:cs="宋体"/>
                <w:color w:val="222222"/>
                <w:kern w:val="0"/>
                <w:sz w:val="21"/>
                <w:szCs w:val="21"/>
              </w:rPr>
              <w:t>公共场所卫生许可（除饭馆、咖啡馆、酒吧、茶座等）（新办）</w:t>
            </w:r>
          </w:p>
        </w:tc>
        <w:tc>
          <w:tcPr>
            <w:tcW w:w="1605" w:type="dxa"/>
            <w:shd w:val="clear" w:color="auto" w:fill="auto"/>
            <w:vAlign w:val="center"/>
          </w:tcPr>
          <w:p w14:paraId="7280D2D8">
            <w:pPr>
              <w:jc w:val="center"/>
              <w:rPr>
                <w:rFonts w:hint="eastAsia" w:ascii="宋体" w:hAnsi="宋体" w:eastAsia="宋体" w:cs="Arial"/>
                <w:color w:val="222222"/>
                <w:kern w:val="0"/>
                <w:sz w:val="21"/>
                <w:szCs w:val="21"/>
                <w:lang w:val="en-US" w:eastAsia="zh-CN" w:bidi="ar-SA"/>
              </w:rPr>
            </w:pPr>
          </w:p>
        </w:tc>
        <w:tc>
          <w:tcPr>
            <w:tcW w:w="0" w:type="auto"/>
            <w:shd w:val="clear" w:color="auto" w:fill="auto"/>
            <w:vAlign w:val="center"/>
          </w:tcPr>
          <w:p w14:paraId="55E594D6">
            <w:pPr>
              <w:pStyle w:val="20"/>
              <w:widowControl/>
              <w:ind w:firstLine="0" w:firstLineChars="0"/>
              <w:jc w:val="center"/>
              <w:rPr>
                <w:rFonts w:ascii="宋体" w:hAnsi="宋体" w:eastAsia="宋体" w:cs="Arial"/>
                <w:color w:val="222222"/>
                <w:kern w:val="0"/>
                <w:sz w:val="21"/>
                <w:szCs w:val="21"/>
                <w:lang w:val="en-US" w:eastAsia="zh-CN" w:bidi="ar-SA"/>
              </w:rPr>
            </w:pPr>
          </w:p>
        </w:tc>
      </w:tr>
      <w:tr w14:paraId="13CE8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191B48FD">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18</w:t>
            </w:r>
          </w:p>
        </w:tc>
        <w:tc>
          <w:tcPr>
            <w:tcW w:w="2084" w:type="dxa"/>
            <w:shd w:val="clear" w:color="auto" w:fill="auto"/>
            <w:vAlign w:val="center"/>
          </w:tcPr>
          <w:p w14:paraId="3CD1A1EA">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消防安全制度、灭火和应急疏散预案、场所消防设施平面图</w:t>
            </w:r>
          </w:p>
        </w:tc>
        <w:tc>
          <w:tcPr>
            <w:tcW w:w="638" w:type="dxa"/>
            <w:shd w:val="clear" w:color="auto" w:fill="auto"/>
            <w:vAlign w:val="center"/>
          </w:tcPr>
          <w:p w14:paraId="3F29F367">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原件</w:t>
            </w:r>
          </w:p>
        </w:tc>
        <w:tc>
          <w:tcPr>
            <w:tcW w:w="795" w:type="dxa"/>
            <w:shd w:val="clear" w:color="auto" w:fill="auto"/>
            <w:vAlign w:val="center"/>
          </w:tcPr>
          <w:p w14:paraId="53AABED1">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电子</w:t>
            </w:r>
          </w:p>
        </w:tc>
        <w:tc>
          <w:tcPr>
            <w:tcW w:w="1380" w:type="dxa"/>
            <w:shd w:val="clear" w:color="auto" w:fill="auto"/>
            <w:vAlign w:val="center"/>
          </w:tcPr>
          <w:p w14:paraId="32E33543">
            <w:pPr>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lang w:val="en-US" w:eastAsia="zh-CN"/>
              </w:rPr>
              <w:t>申请人自备</w:t>
            </w:r>
          </w:p>
        </w:tc>
        <w:tc>
          <w:tcPr>
            <w:tcW w:w="1534" w:type="dxa"/>
            <w:shd w:val="clear" w:color="auto" w:fill="auto"/>
            <w:vAlign w:val="center"/>
          </w:tcPr>
          <w:p w14:paraId="330FB0B9">
            <w:pPr>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rPr>
              <w:t>/</w:t>
            </w:r>
          </w:p>
        </w:tc>
        <w:tc>
          <w:tcPr>
            <w:tcW w:w="1493" w:type="dxa"/>
            <w:shd w:val="clear" w:color="auto" w:fill="auto"/>
            <w:vAlign w:val="center"/>
          </w:tcPr>
          <w:p w14:paraId="745F332E">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highlight w:val="none"/>
                <w:lang w:val="en-US" w:eastAsia="zh-CN" w:bidi="ar-SA"/>
              </w:rPr>
              <w:t>需纸质材料</w:t>
            </w:r>
          </w:p>
        </w:tc>
        <w:tc>
          <w:tcPr>
            <w:tcW w:w="934" w:type="dxa"/>
            <w:shd w:val="clear" w:color="auto" w:fill="auto"/>
            <w:vAlign w:val="center"/>
          </w:tcPr>
          <w:p w14:paraId="602558B7">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必要</w:t>
            </w:r>
          </w:p>
        </w:tc>
        <w:tc>
          <w:tcPr>
            <w:tcW w:w="2565" w:type="dxa"/>
            <w:shd w:val="clear" w:color="auto" w:fill="auto"/>
            <w:vAlign w:val="center"/>
          </w:tcPr>
          <w:p w14:paraId="2B0FA8F0">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公众聚集场所投入使用、营业前消防安全检查</w:t>
            </w:r>
          </w:p>
        </w:tc>
        <w:tc>
          <w:tcPr>
            <w:tcW w:w="1605" w:type="dxa"/>
            <w:shd w:val="clear" w:color="auto" w:fill="auto"/>
            <w:vAlign w:val="center"/>
          </w:tcPr>
          <w:p w14:paraId="705504B8">
            <w:pPr>
              <w:rPr>
                <w:rFonts w:hint="eastAsia" w:ascii="宋体" w:hAnsi="宋体" w:eastAsia="宋体" w:cs="宋体"/>
                <w:color w:val="auto"/>
                <w:kern w:val="0"/>
                <w:sz w:val="21"/>
                <w:szCs w:val="21"/>
                <w:lang w:val="en-US" w:eastAsia="zh-CN" w:bidi="ar-SA"/>
              </w:rPr>
            </w:pPr>
          </w:p>
        </w:tc>
        <w:tc>
          <w:tcPr>
            <w:tcW w:w="1499" w:type="dxa"/>
            <w:shd w:val="clear" w:color="auto" w:fill="auto"/>
            <w:vAlign w:val="center"/>
          </w:tcPr>
          <w:p w14:paraId="3419A4FD">
            <w:pPr>
              <w:rPr>
                <w:rFonts w:ascii="宋体" w:hAnsi="宋体" w:eastAsia="宋体" w:cs="Arial"/>
                <w:color w:val="auto"/>
                <w:kern w:val="0"/>
                <w:sz w:val="21"/>
                <w:szCs w:val="21"/>
                <w:lang w:val="en-US" w:eastAsia="zh-CN" w:bidi="ar-SA"/>
              </w:rPr>
            </w:pPr>
          </w:p>
        </w:tc>
      </w:tr>
      <w:tr w14:paraId="7572C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7" w:type="dxa"/>
            <w:shd w:val="clear" w:color="auto" w:fill="auto"/>
            <w:vAlign w:val="center"/>
          </w:tcPr>
          <w:p w14:paraId="2409B36C">
            <w:pPr>
              <w:keepNext w:val="0"/>
              <w:keepLines w:val="0"/>
              <w:widowControl/>
              <w:suppressLineNumbers w:val="0"/>
              <w:jc w:val="center"/>
              <w:textAlignment w:val="center"/>
              <w:rPr>
                <w:rFonts w:hint="eastAsia" w:ascii="宋体" w:hAnsi="宋体" w:eastAsia="宋体" w:cs="Arial"/>
                <w:color w:val="auto"/>
                <w:kern w:val="0"/>
                <w:sz w:val="21"/>
                <w:szCs w:val="21"/>
                <w:lang w:val="en-US" w:eastAsia="zh-CN" w:bidi="ar-SA"/>
              </w:rPr>
            </w:pPr>
            <w:r>
              <w:rPr>
                <w:rFonts w:hint="eastAsia" w:ascii="宋体" w:hAnsi="宋体" w:eastAsia="宋体" w:cs="Arial"/>
                <w:color w:val="auto"/>
                <w:kern w:val="0"/>
                <w:sz w:val="21"/>
                <w:szCs w:val="21"/>
                <w:lang w:val="en-US" w:eastAsia="zh-CN" w:bidi="ar-SA"/>
              </w:rPr>
              <w:t>19</w:t>
            </w:r>
          </w:p>
        </w:tc>
        <w:tc>
          <w:tcPr>
            <w:tcW w:w="2084" w:type="dxa"/>
            <w:shd w:val="clear" w:color="auto" w:fill="auto"/>
            <w:vAlign w:val="center"/>
          </w:tcPr>
          <w:p w14:paraId="6E988891">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公众聚集场所投入使用、营业消防安全告知承诺书</w:t>
            </w:r>
          </w:p>
        </w:tc>
        <w:tc>
          <w:tcPr>
            <w:tcW w:w="638" w:type="dxa"/>
            <w:shd w:val="clear" w:color="auto" w:fill="auto"/>
            <w:vAlign w:val="center"/>
          </w:tcPr>
          <w:p w14:paraId="63B45341">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原件</w:t>
            </w:r>
          </w:p>
        </w:tc>
        <w:tc>
          <w:tcPr>
            <w:tcW w:w="795" w:type="dxa"/>
            <w:shd w:val="clear" w:color="auto" w:fill="auto"/>
            <w:vAlign w:val="center"/>
          </w:tcPr>
          <w:p w14:paraId="3B6DE327">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电子/纸质</w:t>
            </w:r>
          </w:p>
        </w:tc>
        <w:tc>
          <w:tcPr>
            <w:tcW w:w="1380" w:type="dxa"/>
            <w:shd w:val="clear" w:color="auto" w:fill="auto"/>
            <w:vAlign w:val="center"/>
          </w:tcPr>
          <w:p w14:paraId="7B86C9C8">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申请人自备</w:t>
            </w:r>
          </w:p>
        </w:tc>
        <w:tc>
          <w:tcPr>
            <w:tcW w:w="1534" w:type="dxa"/>
            <w:shd w:val="clear" w:color="auto" w:fill="auto"/>
            <w:vAlign w:val="center"/>
          </w:tcPr>
          <w:p w14:paraId="0B006420">
            <w:pPr>
              <w:jc w:val="center"/>
              <w:rPr>
                <w:rFonts w:hint="eastAsia" w:ascii="宋体" w:hAnsi="宋体" w:eastAsia="宋体" w:cs="宋体"/>
                <w:color w:val="222222"/>
                <w:kern w:val="0"/>
                <w:sz w:val="21"/>
                <w:szCs w:val="21"/>
                <w:lang w:val="en-US" w:eastAsia="zh-CN" w:bidi="ar-SA"/>
              </w:rPr>
            </w:pPr>
            <w:r>
              <w:rPr>
                <w:rFonts w:hint="eastAsia" w:ascii="宋体" w:hAnsi="宋体" w:eastAsia="宋体" w:cs="宋体"/>
                <w:color w:val="222222"/>
                <w:kern w:val="0"/>
                <w:sz w:val="21"/>
                <w:szCs w:val="21"/>
              </w:rPr>
              <w:t>/</w:t>
            </w:r>
          </w:p>
        </w:tc>
        <w:tc>
          <w:tcPr>
            <w:tcW w:w="1493" w:type="dxa"/>
            <w:shd w:val="clear" w:color="auto" w:fill="auto"/>
            <w:vAlign w:val="center"/>
          </w:tcPr>
          <w:p w14:paraId="048FD148">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highlight w:val="none"/>
                <w:lang w:val="en-US" w:eastAsia="zh-CN" w:bidi="ar-SA"/>
              </w:rPr>
              <w:t>需纸质材料</w:t>
            </w:r>
          </w:p>
        </w:tc>
        <w:tc>
          <w:tcPr>
            <w:tcW w:w="934" w:type="dxa"/>
            <w:shd w:val="clear" w:color="auto" w:fill="auto"/>
            <w:vAlign w:val="center"/>
          </w:tcPr>
          <w:p w14:paraId="00CC0F21">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非必要</w:t>
            </w:r>
          </w:p>
        </w:tc>
        <w:tc>
          <w:tcPr>
            <w:tcW w:w="2565" w:type="dxa"/>
            <w:shd w:val="clear" w:color="auto" w:fill="auto"/>
            <w:vAlign w:val="center"/>
          </w:tcPr>
          <w:p w14:paraId="3921D954">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公众聚集场所投入使用、营业前消防安全检查</w:t>
            </w:r>
          </w:p>
        </w:tc>
        <w:tc>
          <w:tcPr>
            <w:tcW w:w="1605" w:type="dxa"/>
            <w:shd w:val="clear" w:color="auto" w:fill="auto"/>
            <w:vAlign w:val="center"/>
          </w:tcPr>
          <w:p w14:paraId="059B6A38">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采用告知承诺制办理时需提交</w:t>
            </w:r>
          </w:p>
        </w:tc>
        <w:tc>
          <w:tcPr>
            <w:tcW w:w="1499" w:type="dxa"/>
            <w:shd w:val="clear" w:color="auto" w:fill="auto"/>
            <w:vAlign w:val="center"/>
          </w:tcPr>
          <w:p w14:paraId="4DA4451B">
            <w:pPr>
              <w:rPr>
                <w:rFonts w:ascii="宋体" w:hAnsi="宋体" w:eastAsia="宋体" w:cs="Arial"/>
                <w:color w:val="auto"/>
                <w:kern w:val="0"/>
                <w:sz w:val="21"/>
                <w:szCs w:val="21"/>
                <w:lang w:val="en-US" w:eastAsia="zh-CN" w:bidi="ar-SA"/>
              </w:rPr>
            </w:pPr>
          </w:p>
        </w:tc>
      </w:tr>
    </w:tbl>
    <w:p w14:paraId="77711D53">
      <w:pPr>
        <w:tabs>
          <w:tab w:val="left" w:pos="686"/>
        </w:tabs>
        <w:jc w:val="left"/>
        <w:rPr>
          <w:color w:val="auto"/>
        </w:rPr>
      </w:pPr>
    </w:p>
    <w:p w14:paraId="37D41E1B">
      <w:pPr>
        <w:pStyle w:val="20"/>
        <w:widowControl/>
        <w:spacing w:line="560" w:lineRule="exact"/>
        <w:ind w:firstLine="562" w:firstLineChars="200"/>
        <w:jc w:val="left"/>
        <w:rPr>
          <w:rFonts w:ascii="仿宋_GB2312" w:hAnsi="Arial" w:cs="Arial"/>
          <w:b/>
          <w:bCs/>
          <w:color w:val="222222"/>
          <w:kern w:val="0"/>
          <w:sz w:val="28"/>
          <w:szCs w:val="28"/>
        </w:rPr>
      </w:pPr>
    </w:p>
    <w:p w14:paraId="0A60E79F">
      <w:pPr>
        <w:pStyle w:val="20"/>
        <w:widowControl/>
        <w:spacing w:line="560" w:lineRule="exact"/>
        <w:ind w:firstLine="562" w:firstLineChars="200"/>
        <w:jc w:val="left"/>
        <w:rPr>
          <w:rFonts w:ascii="仿宋_GB2312" w:hAnsi="Arial" w:cs="Arial"/>
          <w:b/>
          <w:bCs/>
          <w:color w:val="222222"/>
          <w:kern w:val="0"/>
          <w:sz w:val="28"/>
          <w:szCs w:val="28"/>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26" w:charSpace="0"/>
        </w:sectPr>
      </w:pPr>
    </w:p>
    <w:p w14:paraId="53A60EB3">
      <w:pPr>
        <w:pStyle w:val="20"/>
        <w:widowControl/>
        <w:numPr>
          <w:ilvl w:val="0"/>
          <w:numId w:val="0"/>
        </w:numPr>
        <w:spacing w:line="560" w:lineRule="exact"/>
        <w:ind w:left="1200" w:leftChars="0" w:hanging="720" w:firstLineChars="0"/>
        <w:jc w:val="left"/>
        <w:outlineLvl w:val="0"/>
        <w:rPr>
          <w:rFonts w:hint="eastAsia" w:ascii="黑体" w:hAnsi="黑体" w:eastAsia="黑体" w:cs="Arial"/>
          <w:color w:val="222222"/>
          <w:kern w:val="0"/>
          <w:sz w:val="30"/>
          <w:szCs w:val="30"/>
        </w:rPr>
      </w:pPr>
      <w:r>
        <w:rPr>
          <w:rFonts w:hint="default" w:ascii="黑体" w:hAnsi="黑体" w:eastAsia="黑体" w:cs="Arial"/>
          <w:color w:val="222222"/>
          <w:kern w:val="0"/>
          <w:sz w:val="30"/>
          <w:szCs w:val="30"/>
          <w:lang w:val="en-US" w:eastAsia="zh-CN" w:bidi="ar-SA"/>
        </w:rPr>
        <w:t>五、</w:t>
      </w:r>
      <w:r>
        <w:rPr>
          <w:rFonts w:hint="eastAsia" w:ascii="黑体" w:hAnsi="黑体" w:eastAsia="黑体" w:cs="Arial"/>
          <w:color w:val="222222"/>
          <w:kern w:val="0"/>
          <w:sz w:val="30"/>
          <w:szCs w:val="30"/>
        </w:rPr>
        <w:t>办理流程图</w:t>
      </w:r>
    </w:p>
    <w:p w14:paraId="67E05AD9">
      <w:pPr>
        <w:pStyle w:val="20"/>
        <w:widowControl/>
        <w:numPr>
          <w:ilvl w:val="0"/>
          <w:numId w:val="0"/>
        </w:numPr>
        <w:spacing w:line="560" w:lineRule="exact"/>
        <w:ind w:left="480" w:leftChars="0" w:firstLine="0" w:firstLineChars="0"/>
        <w:jc w:val="left"/>
        <w:outlineLvl w:val="0"/>
        <w:rPr>
          <w:rFonts w:hint="eastAsia" w:ascii="黑体" w:hAnsi="黑体" w:eastAsia="黑体" w:cs="Arial"/>
          <w:color w:val="222222"/>
          <w:kern w:val="0"/>
          <w:sz w:val="30"/>
          <w:szCs w:val="30"/>
          <w:lang w:eastAsia="zh-CN"/>
        </w:rPr>
      </w:pPr>
      <w:r>
        <w:rPr>
          <w:rFonts w:hint="eastAsia" w:ascii="黑体" w:hAnsi="黑体" w:eastAsia="黑体" w:cs="Arial"/>
          <w:color w:val="222222"/>
          <w:kern w:val="0"/>
          <w:sz w:val="30"/>
          <w:szCs w:val="30"/>
          <w:lang w:eastAsia="zh-CN"/>
        </w:rPr>
        <w:t>（</w:t>
      </w:r>
      <w:r>
        <w:rPr>
          <w:rFonts w:hint="eastAsia" w:ascii="黑体" w:hAnsi="黑体" w:eastAsia="黑体" w:cs="Arial"/>
          <w:color w:val="222222"/>
          <w:kern w:val="0"/>
          <w:sz w:val="30"/>
          <w:szCs w:val="30"/>
          <w:lang w:val="en-US" w:eastAsia="zh-CN"/>
        </w:rPr>
        <w:t>一</w:t>
      </w:r>
      <w:r>
        <w:rPr>
          <w:rFonts w:hint="eastAsia" w:ascii="黑体" w:hAnsi="黑体" w:eastAsia="黑体" w:cs="Arial"/>
          <w:color w:val="222222"/>
          <w:kern w:val="0"/>
          <w:sz w:val="30"/>
          <w:szCs w:val="30"/>
          <w:lang w:eastAsia="zh-CN"/>
        </w:rPr>
        <w:t>）</w:t>
      </w:r>
      <w:r>
        <w:rPr>
          <w:rFonts w:hint="eastAsia" w:ascii="仿宋_GB2312" w:hAnsi="Arial" w:eastAsia="仿宋_GB2312" w:cs="Arial"/>
          <w:b/>
          <w:bCs/>
          <w:color w:val="auto"/>
          <w:kern w:val="0"/>
          <w:sz w:val="28"/>
          <w:szCs w:val="28"/>
          <w:lang w:val="en-US" w:eastAsia="zh-CN" w:bidi="ar-SA"/>
        </w:rPr>
        <w:t>线下办理流程图</w:t>
      </w:r>
    </w:p>
    <w:p w14:paraId="2DF63B81">
      <w:pPr>
        <w:jc w:val="center"/>
      </w:pPr>
      <w:r>
        <w:rPr>
          <w:sz w:val="32"/>
        </w:rPr>
        <mc:AlternateContent>
          <mc:Choice Requires="wpc">
            <w:drawing>
              <wp:inline distT="0" distB="0" distL="0" distR="0">
                <wp:extent cx="5036185" cy="7937500"/>
                <wp:effectExtent l="0" t="0" r="0" b="0"/>
                <wp:docPr id="19" name="画布 19"/>
                <wp:cNvGraphicFramePr/>
                <a:graphic xmlns:a="http://schemas.openxmlformats.org/drawingml/2006/main">
                  <a:graphicData uri="http://schemas.microsoft.com/office/word/2010/wordprocessingCanvas">
                    <wpc:wpc>
                      <wpc:bg>
                        <a:noFill/>
                      </wpc:bg>
                      <wpc:whole>
                        <a:ln>
                          <a:noFill/>
                        </a:ln>
                      </wpc:whole>
                      <wps:wsp>
                        <wps:cNvPr id="2" name="自选图形 4"/>
                        <wps:cNvSpPr>
                          <a:spLocks noChangeArrowheads="1"/>
                        </wps:cNvSpPr>
                        <wps:spPr bwMode="auto">
                          <a:xfrm>
                            <a:off x="1891861" y="238457"/>
                            <a:ext cx="1256665" cy="353060"/>
                          </a:xfrm>
                          <a:prstGeom prst="flowChartProcess">
                            <a:avLst/>
                          </a:prstGeom>
                          <a:solidFill>
                            <a:srgbClr val="FFFFFF"/>
                          </a:solidFill>
                          <a:ln w="9525" cmpd="sng">
                            <a:solidFill>
                              <a:srgbClr val="000000"/>
                            </a:solidFill>
                            <a:miter lim="800000"/>
                          </a:ln>
                        </wps:spPr>
                        <wps:txbx>
                          <w:txbxContent>
                            <w:p w14:paraId="4FEDFA87">
                              <w:pPr>
                                <w:ind w:firstLine="480" w:firstLineChars="200"/>
                                <w:rPr>
                                  <w:rFonts w:hint="eastAsia"/>
                                  <w:szCs w:val="32"/>
                                </w:rPr>
                              </w:pPr>
                              <w:r>
                                <w:rPr>
                                  <w:szCs w:val="32"/>
                                </w:rPr>
                                <w:t>开始</w:t>
                              </w:r>
                            </w:p>
                          </w:txbxContent>
                        </wps:txbx>
                        <wps:bodyPr rot="0" vert="horz" wrap="square" lIns="91440" tIns="45720" rIns="91440" bIns="45720" anchor="t" anchorCtr="0" upright="1">
                          <a:noAutofit/>
                        </wps:bodyPr>
                      </wps:wsp>
                      <wps:wsp>
                        <wps:cNvPr id="3" name="自选图形 6"/>
                        <wps:cNvSpPr>
                          <a:spLocks noChangeArrowheads="1"/>
                        </wps:cNvSpPr>
                        <wps:spPr bwMode="auto">
                          <a:xfrm>
                            <a:off x="1932115" y="895351"/>
                            <a:ext cx="1275715" cy="456565"/>
                          </a:xfrm>
                          <a:prstGeom prst="flowChartProcess">
                            <a:avLst/>
                          </a:prstGeom>
                          <a:solidFill>
                            <a:srgbClr val="FFFFFF"/>
                          </a:solidFill>
                          <a:ln w="9525" cmpd="sng">
                            <a:solidFill>
                              <a:srgbClr val="000000"/>
                            </a:solidFill>
                            <a:miter lim="800000"/>
                          </a:ln>
                        </wps:spPr>
                        <wps:txbx>
                          <w:txbxContent>
                            <w:p w14:paraId="5503F5A1">
                              <w:pPr>
                                <w:rPr>
                                  <w:rFonts w:hint="eastAsia"/>
                                  <w:sz w:val="28"/>
                                  <w:szCs w:val="36"/>
                                </w:rPr>
                              </w:pPr>
                              <w:r>
                                <w:rPr>
                                  <w:rFonts w:hint="eastAsia"/>
                                  <w:sz w:val="28"/>
                                  <w:szCs w:val="36"/>
                                </w:rPr>
                                <w:t>线下窗口申请</w:t>
                              </w:r>
                            </w:p>
                          </w:txbxContent>
                        </wps:txbx>
                        <wps:bodyPr rot="0" vert="horz" wrap="square" lIns="91440" tIns="45720" rIns="91440" bIns="45720" anchor="t" anchorCtr="0" upright="1">
                          <a:noAutofit/>
                        </wps:bodyPr>
                      </wps:wsp>
                      <wps:wsp>
                        <wps:cNvPr id="5" name="直线 10"/>
                        <wps:cNvCnPr>
                          <a:cxnSpLocks noChangeShapeType="1"/>
                        </wps:cNvCnPr>
                        <wps:spPr bwMode="auto">
                          <a:xfrm>
                            <a:off x="1151255" y="2980690"/>
                            <a:ext cx="3055620" cy="7620"/>
                          </a:xfrm>
                          <a:prstGeom prst="line">
                            <a:avLst/>
                          </a:prstGeom>
                          <a:noFill/>
                          <a:ln w="9525" cmpd="sng">
                            <a:solidFill>
                              <a:srgbClr val="000000"/>
                            </a:solidFill>
                            <a:round/>
                          </a:ln>
                        </wps:spPr>
                        <wps:bodyPr/>
                      </wps:wsp>
                      <wps:wsp>
                        <wps:cNvPr id="6" name="自选图形 15"/>
                        <wps:cNvSpPr>
                          <a:spLocks noChangeArrowheads="1"/>
                        </wps:cNvSpPr>
                        <wps:spPr bwMode="auto">
                          <a:xfrm>
                            <a:off x="609600" y="3352800"/>
                            <a:ext cx="1019175" cy="971550"/>
                          </a:xfrm>
                          <a:prstGeom prst="flowChartProcess">
                            <a:avLst/>
                          </a:prstGeom>
                          <a:solidFill>
                            <a:srgbClr val="FFFFFF"/>
                          </a:solidFill>
                          <a:ln w="9525" cmpd="sng">
                            <a:solidFill>
                              <a:srgbClr val="000000"/>
                            </a:solidFill>
                            <a:miter lim="800000"/>
                          </a:ln>
                        </wps:spPr>
                        <wps:txbx>
                          <w:txbxContent>
                            <w:p w14:paraId="35C9842F">
                              <w:pPr>
                                <w:rPr>
                                  <w:rFonts w:hint="eastAsia"/>
                                </w:rPr>
                              </w:pPr>
                            </w:p>
                            <w:p w14:paraId="559DD0D9">
                              <w:pPr>
                                <w:rPr>
                                  <w:rFonts w:hint="eastAsia" w:ascii="宋体" w:hAnsi="宋体" w:eastAsia="宋体"/>
                                </w:rPr>
                              </w:pPr>
                              <w:r>
                                <w:rPr>
                                  <w:rFonts w:hint="eastAsia" w:ascii="宋体" w:hAnsi="宋体" w:eastAsia="宋体"/>
                                </w:rPr>
                                <w:t>电影放映单位设立审批</w:t>
                              </w:r>
                            </w:p>
                          </w:txbxContent>
                        </wps:txbx>
                        <wps:bodyPr rot="0" vert="horz" wrap="square" lIns="91440" tIns="45720" rIns="91440" bIns="45720" anchor="t" anchorCtr="0" upright="1">
                          <a:noAutofit/>
                        </wps:bodyPr>
                      </wps:wsp>
                      <wps:wsp>
                        <wps:cNvPr id="9" name="自选图形 16"/>
                        <wps:cNvSpPr>
                          <a:spLocks noChangeArrowheads="1"/>
                        </wps:cNvSpPr>
                        <wps:spPr bwMode="auto">
                          <a:xfrm>
                            <a:off x="2067560" y="3341370"/>
                            <a:ext cx="1162050" cy="976630"/>
                          </a:xfrm>
                          <a:prstGeom prst="flowChartProcess">
                            <a:avLst/>
                          </a:prstGeom>
                          <a:solidFill>
                            <a:srgbClr val="FFFFFF"/>
                          </a:solidFill>
                          <a:ln w="9525" cmpd="sng">
                            <a:solidFill>
                              <a:srgbClr val="000000"/>
                            </a:solidFill>
                            <a:miter lim="800000"/>
                          </a:ln>
                        </wps:spPr>
                        <wps:txbx>
                          <w:txbxContent>
                            <w:p w14:paraId="667C73F6">
                              <w:pPr>
                                <w:rPr>
                                  <w:rFonts w:hint="eastAsia"/>
                                </w:rPr>
                              </w:pPr>
                            </w:p>
                            <w:p w14:paraId="40B0CEEF">
                              <w:pPr>
                                <w:jc w:val="left"/>
                                <w:rPr>
                                  <w:rFonts w:ascii="宋体" w:hAnsi="宋体" w:eastAsia="宋体"/>
                                </w:rPr>
                              </w:pPr>
                              <w:r>
                                <w:rPr>
                                  <w:rFonts w:hint="eastAsia" w:ascii="宋体" w:hAnsi="宋体" w:eastAsia="宋体"/>
                                </w:rPr>
                                <w:t>食品经营许可（销售、餐饮）新办</w:t>
                              </w:r>
                            </w:p>
                            <w:p w14:paraId="70990398">
                              <w:pPr>
                                <w:rPr>
                                  <w:rFonts w:hint="eastAsia"/>
                                </w:rPr>
                              </w:pPr>
                            </w:p>
                          </w:txbxContent>
                        </wps:txbx>
                        <wps:bodyPr rot="0" vert="horz" wrap="square" lIns="91440" tIns="45720" rIns="91440" bIns="45720" anchor="t" anchorCtr="0" upright="1">
                          <a:noAutofit/>
                        </wps:bodyPr>
                      </wps:wsp>
                      <wps:wsp>
                        <wps:cNvPr id="10" name="自选图形 17"/>
                        <wps:cNvSpPr>
                          <a:spLocks noChangeArrowheads="1"/>
                        </wps:cNvSpPr>
                        <wps:spPr bwMode="auto">
                          <a:xfrm>
                            <a:off x="3651885" y="3339465"/>
                            <a:ext cx="1247775" cy="962025"/>
                          </a:xfrm>
                          <a:prstGeom prst="flowChartProcess">
                            <a:avLst/>
                          </a:prstGeom>
                          <a:solidFill>
                            <a:srgbClr val="FFFFFF"/>
                          </a:solidFill>
                          <a:ln w="9525" cmpd="sng">
                            <a:solidFill>
                              <a:srgbClr val="000000"/>
                            </a:solidFill>
                            <a:miter lim="800000"/>
                          </a:ln>
                        </wps:spPr>
                        <wps:txbx>
                          <w:txbxContent>
                            <w:p w14:paraId="077F65C2">
                              <w:pPr>
                                <w:pStyle w:val="20"/>
                                <w:widowControl/>
                                <w:ind w:firstLine="0"/>
                                <w:jc w:val="center"/>
                                <w:rPr>
                                  <w:rFonts w:hint="eastAsia" w:ascii="宋体" w:hAnsi="宋体" w:cs="宋体"/>
                                  <w:color w:val="222222"/>
                                  <w:kern w:val="0"/>
                                  <w:szCs w:val="21"/>
                                </w:rPr>
                              </w:pPr>
                              <w:r>
                                <w:rPr>
                                  <w:rFonts w:hint="eastAsia" w:ascii="宋体" w:hAnsi="宋体" w:eastAsia="宋体"/>
                                </w:rPr>
                                <w:t>公共场所卫生许可（除饭馆、咖啡馆、酒吧、茶座等）（新办）</w:t>
                              </w:r>
                              <w:r>
                                <w:rPr>
                                  <w:rFonts w:hint="eastAsia" w:ascii="宋体" w:hAnsi="宋体" w:cs="宋体"/>
                                  <w:color w:val="222222"/>
                                  <w:kern w:val="0"/>
                                  <w:szCs w:val="21"/>
                                </w:rPr>
                                <w:t>等）（新办）</w:t>
                              </w:r>
                            </w:p>
                            <w:p w14:paraId="7D4E9FEB"/>
                          </w:txbxContent>
                        </wps:txbx>
                        <wps:bodyPr rot="0" vert="horz" wrap="square" lIns="91440" tIns="45720" rIns="91440" bIns="45720" anchor="t" anchorCtr="0" upright="1">
                          <a:noAutofit/>
                        </wps:bodyPr>
                      </wps:wsp>
                      <wps:wsp>
                        <wps:cNvPr id="11" name="自选图形 18"/>
                        <wps:cNvSpPr>
                          <a:spLocks noChangeArrowheads="1"/>
                        </wps:cNvSpPr>
                        <wps:spPr bwMode="auto">
                          <a:xfrm>
                            <a:off x="2076450" y="1792605"/>
                            <a:ext cx="1047750" cy="977265"/>
                          </a:xfrm>
                          <a:prstGeom prst="flowChartProcess">
                            <a:avLst/>
                          </a:prstGeom>
                          <a:solidFill>
                            <a:srgbClr val="FFFFFF"/>
                          </a:solidFill>
                          <a:ln w="9525" cmpd="sng">
                            <a:solidFill>
                              <a:srgbClr val="000000"/>
                            </a:solidFill>
                            <a:miter lim="800000"/>
                          </a:ln>
                        </wps:spPr>
                        <wps:txbx>
                          <w:txbxContent>
                            <w:p w14:paraId="537EE7CE">
                              <w:pPr>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公众聚集场所投入使用、营业前消防安全检查</w:t>
                              </w:r>
                            </w:p>
                          </w:txbxContent>
                        </wps:txbx>
                        <wps:bodyPr rot="0" vert="horz" wrap="square" lIns="91440" tIns="45720" rIns="91440" bIns="45720" anchor="t" anchorCtr="0" upright="1">
                          <a:noAutofit/>
                        </wps:bodyPr>
                      </wps:wsp>
                      <wps:wsp>
                        <wps:cNvPr id="13" name="直线 19"/>
                        <wps:cNvCnPr>
                          <a:cxnSpLocks noChangeShapeType="1"/>
                        </wps:cNvCnPr>
                        <wps:spPr bwMode="auto">
                          <a:xfrm>
                            <a:off x="1137285" y="4328160"/>
                            <a:ext cx="0" cy="982345"/>
                          </a:xfrm>
                          <a:prstGeom prst="line">
                            <a:avLst/>
                          </a:prstGeom>
                          <a:noFill/>
                          <a:ln w="9525" cmpd="sng">
                            <a:solidFill>
                              <a:srgbClr val="000000"/>
                            </a:solidFill>
                            <a:round/>
                          </a:ln>
                        </wps:spPr>
                        <wps:bodyPr/>
                      </wps:wsp>
                      <wps:wsp>
                        <wps:cNvPr id="14" name="自选图形 25"/>
                        <wps:cNvSpPr>
                          <a:spLocks noChangeArrowheads="1"/>
                        </wps:cNvSpPr>
                        <wps:spPr bwMode="auto">
                          <a:xfrm>
                            <a:off x="2121535" y="5775325"/>
                            <a:ext cx="1200150" cy="419100"/>
                          </a:xfrm>
                          <a:prstGeom prst="flowChartProcess">
                            <a:avLst/>
                          </a:prstGeom>
                          <a:solidFill>
                            <a:srgbClr val="FFFFFF"/>
                          </a:solidFill>
                          <a:ln w="9525" cmpd="sng">
                            <a:solidFill>
                              <a:srgbClr val="000000"/>
                            </a:solidFill>
                            <a:miter lim="800000"/>
                          </a:ln>
                        </wps:spPr>
                        <wps:txbx>
                          <w:txbxContent>
                            <w:p w14:paraId="3746C9B2">
                              <w:pPr>
                                <w:ind w:firstLine="400" w:firstLineChars="100"/>
                                <w:rPr>
                                  <w:rFonts w:hint="eastAsia"/>
                                  <w:sz w:val="40"/>
                                  <w:szCs w:val="48"/>
                                </w:rPr>
                              </w:pPr>
                              <w:r>
                                <w:rPr>
                                  <w:rFonts w:hint="eastAsia"/>
                                  <w:sz w:val="40"/>
                                  <w:szCs w:val="48"/>
                                </w:rPr>
                                <w:t>办结</w:t>
                              </w:r>
                            </w:p>
                          </w:txbxContent>
                        </wps:txbx>
                        <wps:bodyPr rot="0" vert="horz" wrap="square" lIns="91440" tIns="45720" rIns="91440" bIns="45720" anchor="t" anchorCtr="0" upright="1">
                          <a:noAutofit/>
                        </wps:bodyPr>
                      </wps:wsp>
                      <wps:wsp>
                        <wps:cNvPr id="15" name="直线 28"/>
                        <wps:cNvCnPr>
                          <a:cxnSpLocks noChangeShapeType="1"/>
                        </wps:cNvCnPr>
                        <wps:spPr bwMode="auto">
                          <a:xfrm>
                            <a:off x="1155065" y="2987675"/>
                            <a:ext cx="3175" cy="369570"/>
                          </a:xfrm>
                          <a:prstGeom prst="line">
                            <a:avLst/>
                          </a:prstGeom>
                          <a:noFill/>
                          <a:ln w="9525" cmpd="sng">
                            <a:solidFill>
                              <a:srgbClr val="000000"/>
                            </a:solidFill>
                            <a:round/>
                            <a:tailEnd type="arrow" w="med" len="med"/>
                          </a:ln>
                        </wps:spPr>
                        <wps:bodyPr/>
                      </wps:wsp>
                      <wps:wsp>
                        <wps:cNvPr id="16" name="直线 30"/>
                        <wps:cNvCnPr>
                          <a:cxnSpLocks noChangeShapeType="1"/>
                          <a:endCxn id="9" idx="0"/>
                        </wps:cNvCnPr>
                        <wps:spPr bwMode="auto">
                          <a:xfrm>
                            <a:off x="2644775" y="2988310"/>
                            <a:ext cx="3810" cy="353060"/>
                          </a:xfrm>
                          <a:prstGeom prst="line">
                            <a:avLst/>
                          </a:prstGeom>
                          <a:noFill/>
                          <a:ln w="9525" cmpd="sng">
                            <a:solidFill>
                              <a:srgbClr val="000000"/>
                            </a:solidFill>
                            <a:round/>
                            <a:tailEnd type="arrow" w="med" len="med"/>
                          </a:ln>
                        </wps:spPr>
                        <wps:bodyPr/>
                      </wps:wsp>
                      <wps:wsp>
                        <wps:cNvPr id="17" name="直线 31"/>
                        <wps:cNvCnPr>
                          <a:cxnSpLocks noChangeShapeType="1"/>
                        </wps:cNvCnPr>
                        <wps:spPr bwMode="auto">
                          <a:xfrm>
                            <a:off x="4204335" y="2996565"/>
                            <a:ext cx="9525" cy="390525"/>
                          </a:xfrm>
                          <a:prstGeom prst="line">
                            <a:avLst/>
                          </a:prstGeom>
                          <a:noFill/>
                          <a:ln w="9525" cmpd="sng">
                            <a:solidFill>
                              <a:srgbClr val="000000"/>
                            </a:solidFill>
                            <a:round/>
                            <a:tailEnd type="arrow" w="med" len="med"/>
                          </a:ln>
                        </wps:spPr>
                        <wps:bodyPr/>
                      </wps:wsp>
                      <wps:wsp>
                        <wps:cNvPr id="18" name="直线 32"/>
                        <wps:cNvCnPr>
                          <a:cxnSpLocks noChangeShapeType="1"/>
                        </wps:cNvCnPr>
                        <wps:spPr bwMode="auto">
                          <a:xfrm>
                            <a:off x="2593869" y="1360806"/>
                            <a:ext cx="6350" cy="431800"/>
                          </a:xfrm>
                          <a:prstGeom prst="line">
                            <a:avLst/>
                          </a:prstGeom>
                          <a:noFill/>
                          <a:ln w="9525" cmpd="sng">
                            <a:solidFill>
                              <a:srgbClr val="000000"/>
                            </a:solidFill>
                            <a:round/>
                            <a:tailEnd type="arrow" w="med" len="med"/>
                          </a:ln>
                        </wps:spPr>
                        <wps:bodyPr/>
                      </wps:wsp>
                      <wps:wsp>
                        <wps:cNvPr id="20" name="直线 30"/>
                        <wps:cNvCnPr>
                          <a:cxnSpLocks noChangeShapeType="1"/>
                          <a:stCxn id="2" idx="2"/>
                        </wps:cNvCnPr>
                        <wps:spPr bwMode="auto">
                          <a:xfrm>
                            <a:off x="2520315" y="591820"/>
                            <a:ext cx="11430" cy="301625"/>
                          </a:xfrm>
                          <a:prstGeom prst="line">
                            <a:avLst/>
                          </a:prstGeom>
                          <a:noFill/>
                          <a:ln w="9525" cmpd="sng">
                            <a:solidFill>
                              <a:srgbClr val="000000"/>
                            </a:solidFill>
                            <a:round/>
                            <a:tailEnd type="arrow" w="med" len="med"/>
                          </a:ln>
                        </wps:spPr>
                        <wps:bodyPr/>
                      </wps:wsp>
                      <wps:wsp>
                        <wps:cNvPr id="21" name="直线 28"/>
                        <wps:cNvCnPr>
                          <a:cxnSpLocks noChangeShapeType="1"/>
                        </wps:cNvCnPr>
                        <wps:spPr bwMode="auto">
                          <a:xfrm>
                            <a:off x="2632710" y="2767330"/>
                            <a:ext cx="635" cy="209550"/>
                          </a:xfrm>
                          <a:prstGeom prst="line">
                            <a:avLst/>
                          </a:prstGeom>
                          <a:noFill/>
                          <a:ln w="9525" cmpd="sng">
                            <a:solidFill>
                              <a:srgbClr val="000000"/>
                            </a:solidFill>
                            <a:round/>
                            <a:tailEnd type="arrow" w="med" len="med"/>
                          </a:ln>
                        </wps:spPr>
                        <wps:bodyPr/>
                      </wps:wsp>
                      <wps:wsp>
                        <wps:cNvPr id="23" name="直线 19"/>
                        <wps:cNvCnPr>
                          <a:cxnSpLocks noChangeShapeType="1"/>
                        </wps:cNvCnPr>
                        <wps:spPr bwMode="auto">
                          <a:xfrm>
                            <a:off x="4304030" y="4298950"/>
                            <a:ext cx="9525" cy="998220"/>
                          </a:xfrm>
                          <a:prstGeom prst="line">
                            <a:avLst/>
                          </a:prstGeom>
                          <a:noFill/>
                          <a:ln w="9525" cmpd="sng">
                            <a:solidFill>
                              <a:srgbClr val="000000"/>
                            </a:solidFill>
                            <a:round/>
                          </a:ln>
                        </wps:spPr>
                        <wps:bodyPr/>
                      </wps:wsp>
                      <wps:wsp>
                        <wps:cNvPr id="24" name="直线 10"/>
                        <wps:cNvCnPr>
                          <a:cxnSpLocks noChangeShapeType="1"/>
                        </wps:cNvCnPr>
                        <wps:spPr bwMode="auto">
                          <a:xfrm flipV="1">
                            <a:off x="1140460" y="5297170"/>
                            <a:ext cx="3180715" cy="7620"/>
                          </a:xfrm>
                          <a:prstGeom prst="line">
                            <a:avLst/>
                          </a:prstGeom>
                          <a:noFill/>
                          <a:ln w="9525" cmpd="sng">
                            <a:solidFill>
                              <a:srgbClr val="000000"/>
                            </a:solidFill>
                            <a:round/>
                          </a:ln>
                        </wps:spPr>
                        <wps:bodyPr/>
                      </wps:wsp>
                      <wps:wsp>
                        <wps:cNvPr id="25" name="直线 30"/>
                        <wps:cNvCnPr>
                          <a:cxnSpLocks noChangeShapeType="1"/>
                        </wps:cNvCnPr>
                        <wps:spPr bwMode="auto">
                          <a:xfrm>
                            <a:off x="2741295" y="5293995"/>
                            <a:ext cx="12700" cy="476250"/>
                          </a:xfrm>
                          <a:prstGeom prst="line">
                            <a:avLst/>
                          </a:prstGeom>
                          <a:noFill/>
                          <a:ln w="9525" cmpd="sng">
                            <a:solidFill>
                              <a:srgbClr val="000000"/>
                            </a:solidFill>
                            <a:round/>
                            <a:tailEnd type="arrow" w="med" len="med"/>
                          </a:ln>
                        </wps:spPr>
                        <wps:bodyPr/>
                      </wps:wsp>
                    </wpc:wpc>
                  </a:graphicData>
                </a:graphic>
              </wp:inline>
            </w:drawing>
          </mc:Choice>
          <mc:Fallback>
            <w:pict>
              <v:group id="_x0000_s1026" o:spid="_x0000_s1026" o:spt="203" style="height:625pt;width:396.55pt;" coordsize="5036185,7937500" editas="canvas" o:gfxdata="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">
                <o:lock v:ext="edit" aspectratio="f"/>
                <v:shape id="_x0000_s1026" o:spid="_x0000_s1026" style="position:absolute;left:0;top:0;height:7937500;width:5036185;" filled="f" stroked="f" coordsize="21600,21600" o:gfxdata="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">
                  <v:fill on="f" focussize="0,0"/>
                  <v:stroke on="f"/>
                  <v:imagedata o:title=""/>
                  <o:lock v:ext="edit" aspectratio="f"/>
                </v:shape>
                <v:shape id="自选图形 4" o:spid="_x0000_s1026" o:spt="109" type="#_x0000_t109" style="position:absolute;left:1891861;top:238457;height:353060;width:1256665;" fillcolor="#FFFFFF" filled="t" stroked="t" coordsize="21600,21600" o:gfxdata="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wq&#10;flvXAAAABgEAAA8AAAAAAAAAAQAgAAAAIgAAAGRycy9kb3ducmV2LnhtbFBLAQIUABQAAAAIAIdO&#10;4kA5dMmOXQIAAKIEAAAOAAAAAAAAAAEAIAAAACYBAABkcnMvZTJvRG9jLnhtbFBLBQYAAAAABgAG&#10;AFkBAAD1BQAAAAA=&#10;">
                  <v:fill on="t" focussize="0,0"/>
                  <v:stroke color="#000000" miterlimit="8" joinstyle="miter"/>
                  <v:imagedata o:title=""/>
                  <o:lock v:ext="edit" aspectratio="f"/>
                  <v:textbox>
                    <w:txbxContent>
                      <w:p w14:paraId="4FEDFA87">
                        <w:pPr>
                          <w:ind w:firstLine="480" w:firstLineChars="200"/>
                          <w:rPr>
                            <w:rFonts w:hint="eastAsia"/>
                            <w:szCs w:val="32"/>
                          </w:rPr>
                        </w:pPr>
                        <w:r>
                          <w:rPr>
                            <w:szCs w:val="32"/>
                          </w:rPr>
                          <w:t>开始</w:t>
                        </w:r>
                      </w:p>
                    </w:txbxContent>
                  </v:textbox>
                </v:shape>
                <v:shape id="自选图形 6" o:spid="_x0000_s1026" o:spt="109" type="#_x0000_t109" style="position:absolute;left:1932115;top:895351;height:456565;width:1275715;" fillcolor="#FFFFFF" filled="t" stroked="t" coordsize="21600,21600" o:gfxdata="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8Kn5b&#10;1wAAAAYBAAAPAAAAAAAAAAEAIAAAACIAAABkcnMvZG93bnJldi54bWxQSwECFAAUAAAACACHTuJA&#10;PJH1GVsCAACiBAAADgAAAAAAAAABACAAAAAmAQAAZHJzL2Uyb0RvYy54bWxQSwUGAAAAAAYABgBZ&#10;AQAA8wUAAAAA&#10;">
                  <v:fill on="t" focussize="0,0"/>
                  <v:stroke color="#000000" miterlimit="8" joinstyle="miter"/>
                  <v:imagedata o:title=""/>
                  <o:lock v:ext="edit" aspectratio="f"/>
                  <v:textbox>
                    <w:txbxContent>
                      <w:p w14:paraId="5503F5A1">
                        <w:pPr>
                          <w:rPr>
                            <w:rFonts w:hint="eastAsia"/>
                            <w:sz w:val="28"/>
                            <w:szCs w:val="36"/>
                          </w:rPr>
                        </w:pPr>
                        <w:r>
                          <w:rPr>
                            <w:rFonts w:hint="eastAsia"/>
                            <w:sz w:val="28"/>
                            <w:szCs w:val="36"/>
                          </w:rPr>
                          <w:t>线下窗口申请</w:t>
                        </w:r>
                      </w:p>
                    </w:txbxContent>
                  </v:textbox>
                </v:shape>
                <v:line id="直线 10" o:spid="_x0000_s1026" o:spt="20" style="position:absolute;left:1151255;top:2980690;height:7620;width:3055620;" filled="f" stroked="t" coordsize="21600,21600" o:gfxdata="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4q1&#10;ZNUAAAAGAQAADwAAAAAAAAABACAAAAAiAAAAZHJzL2Rvd25yZXYueG1sUEsBAhQAFAAAAAgAh07i&#10;QMkpqVfsAQAAvAMAAA4AAAAAAAAAAQAgAAAAJAEAAGRycy9lMm9Eb2MueG1sUEsFBgAAAAAGAAYA&#10;WQEAAIIFAAAAAA==&#10;">
                  <v:fill on="f" focussize="0,0"/>
                  <v:stroke color="#000000" joinstyle="round"/>
                  <v:imagedata o:title=""/>
                  <o:lock v:ext="edit" aspectratio="f"/>
                </v:line>
                <v:shape id="自选图形 15" o:spid="_x0000_s1026" o:spt="109" type="#_x0000_t109" style="position:absolute;left:609600;top:3352800;height:971550;width:1019175;" fillcolor="#FFFFFF" filled="t" stroked="t" coordsize="21600,21600" o:gfxdata="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PCp+W9cAAAAGAQAADwAAAAAAAAABACAAAAAiAAAAZHJzL2Rvd25yZXYueG1sUEsBAhQAFAAAAAgA&#10;h07iQGhJFZ5fAgAAowQAAA4AAAAAAAAAAQAgAAAAJgEAAGRycy9lMm9Eb2MueG1sUEsFBgAAAAAG&#10;AAYAWQEAAPcFAAAAAA==&#10;">
                  <v:fill on="t" focussize="0,0"/>
                  <v:stroke color="#000000" miterlimit="8" joinstyle="miter"/>
                  <v:imagedata o:title=""/>
                  <o:lock v:ext="edit" aspectratio="f"/>
                  <v:textbox>
                    <w:txbxContent>
                      <w:p w14:paraId="35C9842F">
                        <w:pPr>
                          <w:rPr>
                            <w:rFonts w:hint="eastAsia"/>
                          </w:rPr>
                        </w:pPr>
                      </w:p>
                      <w:p w14:paraId="559DD0D9">
                        <w:pPr>
                          <w:rPr>
                            <w:rFonts w:hint="eastAsia" w:ascii="宋体" w:hAnsi="宋体" w:eastAsia="宋体"/>
                          </w:rPr>
                        </w:pPr>
                        <w:r>
                          <w:rPr>
                            <w:rFonts w:hint="eastAsia" w:ascii="宋体" w:hAnsi="宋体" w:eastAsia="宋体"/>
                          </w:rPr>
                          <w:t>电影放映单位设立审批</w:t>
                        </w:r>
                      </w:p>
                    </w:txbxContent>
                  </v:textbox>
                </v:shape>
                <v:shape id="自选图形 16" o:spid="_x0000_s1026" o:spt="109" type="#_x0000_t109" style="position:absolute;left:2067560;top:3341370;height:976630;width:1162050;" fillcolor="#FFFFFF" filled="t" stroked="t" coordsize="21600,21600" o:gfxdata="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wqflvXAAAABgEAAA8AAAAAAAAAAQAgAAAAIgAAAGRycy9kb3ducmV2LnhtbFBLAQIUABQAAAAI&#10;AIdO4kAv7touYAIAAKQEAAAOAAAAAAAAAAEAIAAAACYBAABkcnMvZTJvRG9jLnhtbFBLBQYAAAAA&#10;BgAGAFkBAAD4BQAAAAA=&#10;">
                  <v:fill on="t" focussize="0,0"/>
                  <v:stroke color="#000000" miterlimit="8" joinstyle="miter"/>
                  <v:imagedata o:title=""/>
                  <o:lock v:ext="edit" aspectratio="f"/>
                  <v:textbox>
                    <w:txbxContent>
                      <w:p w14:paraId="667C73F6">
                        <w:pPr>
                          <w:rPr>
                            <w:rFonts w:hint="eastAsia"/>
                          </w:rPr>
                        </w:pPr>
                      </w:p>
                      <w:p w14:paraId="40B0CEEF">
                        <w:pPr>
                          <w:jc w:val="left"/>
                          <w:rPr>
                            <w:rFonts w:ascii="宋体" w:hAnsi="宋体" w:eastAsia="宋体"/>
                          </w:rPr>
                        </w:pPr>
                        <w:r>
                          <w:rPr>
                            <w:rFonts w:hint="eastAsia" w:ascii="宋体" w:hAnsi="宋体" w:eastAsia="宋体"/>
                          </w:rPr>
                          <w:t>食品经营许可（销售、餐饮）新办</w:t>
                        </w:r>
                      </w:p>
                      <w:p w14:paraId="70990398">
                        <w:pPr>
                          <w:rPr>
                            <w:rFonts w:hint="eastAsia"/>
                          </w:rPr>
                        </w:pPr>
                      </w:p>
                    </w:txbxContent>
                  </v:textbox>
                </v:shape>
                <v:shape id="自选图形 17" o:spid="_x0000_s1026" o:spt="109" type="#_x0000_t109" style="position:absolute;left:3651885;top:3339465;height:962025;width:1247775;" fillcolor="#FFFFFF" filled="t" stroked="t" coordsize="21600,21600" o:gfxdata="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wqflvXAAAABgEAAA8AAAAAAAAAAQAgAAAAIgAAAGRycy9kb3ducmV2LnhtbFBLAQIUABQAAAAI&#10;AIdO4kAQoaiaYAIAAKUEAAAOAAAAAAAAAAEAIAAAACYBAABkcnMvZTJvRG9jLnhtbFBLBQYAAAAA&#10;BgAGAFkBAAD4BQAAAAA=&#10;">
                  <v:fill on="t" focussize="0,0"/>
                  <v:stroke color="#000000" miterlimit="8" joinstyle="miter"/>
                  <v:imagedata o:title=""/>
                  <o:lock v:ext="edit" aspectratio="f"/>
                  <v:textbox>
                    <w:txbxContent>
                      <w:p w14:paraId="077F65C2">
                        <w:pPr>
                          <w:pStyle w:val="20"/>
                          <w:widowControl/>
                          <w:ind w:firstLine="0"/>
                          <w:jc w:val="center"/>
                          <w:rPr>
                            <w:rFonts w:hint="eastAsia" w:ascii="宋体" w:hAnsi="宋体" w:cs="宋体"/>
                            <w:color w:val="222222"/>
                            <w:kern w:val="0"/>
                            <w:szCs w:val="21"/>
                          </w:rPr>
                        </w:pPr>
                        <w:r>
                          <w:rPr>
                            <w:rFonts w:hint="eastAsia" w:ascii="宋体" w:hAnsi="宋体" w:eastAsia="宋体"/>
                          </w:rPr>
                          <w:t>公共场所卫生许可（除饭馆、咖啡馆、酒吧、茶座等）（新办）</w:t>
                        </w:r>
                        <w:r>
                          <w:rPr>
                            <w:rFonts w:hint="eastAsia" w:ascii="宋体" w:hAnsi="宋体" w:cs="宋体"/>
                            <w:color w:val="222222"/>
                            <w:kern w:val="0"/>
                            <w:szCs w:val="21"/>
                          </w:rPr>
                          <w:t>等）（新办）</w:t>
                        </w:r>
                      </w:p>
                      <w:p w14:paraId="7D4E9FEB"/>
                    </w:txbxContent>
                  </v:textbox>
                </v:shape>
                <v:shape id="自选图形 18" o:spid="_x0000_s1026" o:spt="109" type="#_x0000_t109" style="position:absolute;left:2076450;top:1792605;height:977265;width:1047750;" fillcolor="#FFFFFF" filled="t" stroked="t" coordsize="21600,21600" o:gfxdata="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PCp+W9cAAAAGAQAADwAAAAAAAAABACAAAAAiAAAAZHJzL2Rvd25yZXYueG1sUEsBAhQAFAAAAAgA&#10;h07iQEHRmzxfAgAApQQAAA4AAAAAAAAAAQAgAAAAJgEAAGRycy9lMm9Eb2MueG1sUEsFBgAAAAAG&#10;AAYAWQEAAPcFAAAAAA==&#10;">
                  <v:fill on="t" focussize="0,0"/>
                  <v:stroke color="#000000" miterlimit="8" joinstyle="miter"/>
                  <v:imagedata o:title=""/>
                  <o:lock v:ext="edit" aspectratio="f"/>
                  <v:textbox>
                    <w:txbxContent>
                      <w:p w14:paraId="537EE7CE">
                        <w:pPr>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公众聚集场所投入使用、营业前消防安全检查</w:t>
                        </w:r>
                      </w:p>
                    </w:txbxContent>
                  </v:textbox>
                </v:shape>
                <v:line id="直线 19" o:spid="_x0000_s1026" o:spt="20" style="position:absolute;left:1137285;top:4328160;height:982345;width:0;" filled="f" stroked="t" coordsize="21600,21600" o:gfxdata="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4q1&#10;ZNUAAAAGAQAADwAAAAAAAAABACAAAAAiAAAAZHJzL2Rvd25yZXYueG1sUEsBAhQAFAAAAAgAh07i&#10;QAkzyFPsAQAAuQMAAA4AAAAAAAAAAQAgAAAAJAEAAGRycy9lMm9Eb2MueG1sUEsFBgAAAAAGAAYA&#10;WQEAAIIFAAAAAA==&#10;">
                  <v:fill on="f" focussize="0,0"/>
                  <v:stroke color="#000000" joinstyle="round"/>
                  <v:imagedata o:title=""/>
                  <o:lock v:ext="edit" aspectratio="f"/>
                </v:line>
                <v:shape id="自选图形 25" o:spid="_x0000_s1026" o:spt="109" type="#_x0000_t109" style="position:absolute;left:2121535;top:5775325;height:419100;width:1200150;" fillcolor="#FFFFFF" filled="t" stroked="t" coordsize="21600,21600" o:gfxdata="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wqflvXAAAABgEAAA8AAAAAAAAAAQAgAAAAIgAAAGRycy9kb3ducmV2LnhtbFBLAQIUABQAAAAI&#10;AIdO4kAiVtarYAIAAKUEAAAOAAAAAAAAAAEAIAAAACYBAABkcnMvZTJvRG9jLnhtbFBLBQYAAAAA&#10;BgAGAFkBAAD4BQAAAAA=&#10;">
                  <v:fill on="t" focussize="0,0"/>
                  <v:stroke color="#000000" miterlimit="8" joinstyle="miter"/>
                  <v:imagedata o:title=""/>
                  <o:lock v:ext="edit" aspectratio="f"/>
                  <v:textbox>
                    <w:txbxContent>
                      <w:p w14:paraId="3746C9B2">
                        <w:pPr>
                          <w:ind w:firstLine="400" w:firstLineChars="100"/>
                          <w:rPr>
                            <w:rFonts w:hint="eastAsia"/>
                            <w:sz w:val="40"/>
                            <w:szCs w:val="48"/>
                          </w:rPr>
                        </w:pPr>
                        <w:r>
                          <w:rPr>
                            <w:rFonts w:hint="eastAsia"/>
                            <w:sz w:val="40"/>
                            <w:szCs w:val="48"/>
                          </w:rPr>
                          <w:t>办结</w:t>
                        </w:r>
                      </w:p>
                    </w:txbxContent>
                  </v:textbox>
                </v:shape>
                <v:line id="直线 28" o:spid="_x0000_s1026" o:spt="20" style="position:absolute;left:1155065;top:2987675;height:369570;width:3175;" filled="f" stroked="t" coordsize="21600,21600" o:gfxdata="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B/AAdcAAAAGAQAADwAAAAAAAAABACAAAAAiAAAA&#10;ZHJzL2Rvd25yZXYueG1sUEsBAhQAFAAAAAgAh07iQJamqaEIAgAA5wMAAA4AAAAAAAAAAQAgAAAA&#10;JgEAAGRycy9lMm9Eb2MueG1sUEsFBgAAAAAGAAYAWQEAAKAFAAAAAA==&#10;">
                  <v:fill on="f" focussize="0,0"/>
                  <v:stroke color="#000000" joinstyle="round" endarrow="open"/>
                  <v:imagedata o:title=""/>
                  <o:lock v:ext="edit" aspectratio="f"/>
                </v:line>
                <v:line id="直线 30" o:spid="_x0000_s1026" o:spt="20" style="position:absolute;left:2644775;top:2988310;height:353060;width:3810;" filled="f" stroked="t" coordsize="21600,21600" o:gfxdata="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kH8AB1wAAAAYBAAAPAAAAAAAA&#10;AAEAIAAAACIAAABkcnMvZG93bnJldi54bWxQSwECFAAUAAAACACHTuJA4ARABhMCAAABBAAADgAA&#10;AAAAAAABACAAAAAmAQAAZHJzL2Uyb0RvYy54bWxQSwUGAAAAAAYABgBZAQAAqwUAAAAA&#10;">
                  <v:fill on="f" focussize="0,0"/>
                  <v:stroke color="#000000" joinstyle="round" endarrow="open"/>
                  <v:imagedata o:title=""/>
                  <o:lock v:ext="edit" aspectratio="f"/>
                </v:line>
                <v:line id="直线 31" o:spid="_x0000_s1026" o:spt="20" style="position:absolute;left:4204335;top:2996565;height:390525;width:9525;" filled="f" stroked="t" coordsize="21600,21600" o:gfxdata="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H8AB1wAAAAYBAAAPAAAAAAAAAAEAIAAAACIAAABkcnMvZG93&#10;bnJldi54bWxQSwECFAAUAAAACACHTuJAN6P1igECAADnAwAADgAAAAAAAAABACAAAAAmAQAAZHJz&#10;L2Uyb0RvYy54bWxQSwUGAAAAAAYABgBZAQAAmQUAAAAA&#10;">
                  <v:fill on="f" focussize="0,0"/>
                  <v:stroke color="#000000" joinstyle="round" endarrow="open"/>
                  <v:imagedata o:title=""/>
                  <o:lock v:ext="edit" aspectratio="f"/>
                </v:line>
                <v:line id="直线 32" o:spid="_x0000_s1026" o:spt="20" style="position:absolute;left:2593869;top:1360806;height:431800;width:6350;" filled="f" stroked="t" coordsize="21600,21600" o:gfxdata="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QfwAHXAAAABgEAAA8AAAAAAAAAAQAgAAAAIgAA&#10;AGRycy9kb3ducmV2LnhtbFBLAQIUABQAAAAIAIdO4kAsJd98CQIAAOcDAAAOAAAAAAAAAAEAIAAA&#10;ACYBAABkcnMvZTJvRG9jLnhtbFBLBQYAAAAABgAGAFkBAAChBQAAAAA=&#10;">
                  <v:fill on="f" focussize="0,0"/>
                  <v:stroke color="#000000" joinstyle="round" endarrow="open"/>
                  <v:imagedata o:title=""/>
                  <o:lock v:ext="edit" aspectratio="f"/>
                </v:line>
                <v:line id="直线 30" o:spid="_x0000_s1026" o:spt="20" style="position:absolute;left:2520315;top:591820;height:301625;width:11430;" filled="f" stroked="t" coordsize="21600,21600" o:gfxdata="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B/AAdcAAAAGAQAADwAAAAAAAAAB&#10;ACAAAAAiAAAAZHJzL2Rvd25yZXYueG1sUEsBAhQAFAAAAAgAh07iQHHK/N8RAgAAAAQAAA4AAAAA&#10;AAAAAQAgAAAAJgEAAGRycy9lMm9Eb2MueG1sUEsFBgAAAAAGAAYAWQEAAKkFAAAAAA==&#10;">
                  <v:fill on="f" focussize="0,0"/>
                  <v:stroke color="#000000" joinstyle="round" endarrow="open"/>
                  <v:imagedata o:title=""/>
                  <o:lock v:ext="edit" aspectratio="f"/>
                </v:line>
                <v:line id="直线 28" o:spid="_x0000_s1026" o:spt="20" style="position:absolute;left:2632710;top:2767330;height:209550;width:635;" filled="f" stroked="t" coordsize="21600,21600" o:gfxdata="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B/AAdcAAAAGAQAADwAAAAAAAAABACAAAAAiAAAAZHJz&#10;L2Rvd25yZXYueG1sUEsBAhQAFAAAAAgAh07iQBvIanUFAgAA5gMAAA4AAAAAAAAAAQAgAAAAJgEA&#10;AGRycy9lMm9Eb2MueG1sUEsFBgAAAAAGAAYAWQEAAJ0FAAAAAA==&#10;">
                  <v:fill on="f" focussize="0,0"/>
                  <v:stroke color="#000000" joinstyle="round" endarrow="open"/>
                  <v:imagedata o:title=""/>
                  <o:lock v:ext="edit" aspectratio="f"/>
                </v:line>
                <v:line id="直线 19" o:spid="_x0000_s1026" o:spt="20" style="position:absolute;left:4304030;top:4298950;height:998220;width:9525;" filled="f" stroked="t" coordsize="21600,21600" o:gfxdata="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virVk&#10;1QAAAAYBAAAPAAAAAAAAAAEAIAAAACIAAABkcnMvZG93bnJldi54bWxQSwECFAAUAAAACACHTuJA&#10;A26nHesBAAC8AwAADgAAAAAAAAABACAAAAAkAQAAZHJzL2Uyb0RvYy54bWxQSwUGAAAAAAYABgBZ&#10;AQAAgQUAAAAA&#10;">
                  <v:fill on="f" focussize="0,0"/>
                  <v:stroke color="#000000" joinstyle="round"/>
                  <v:imagedata o:title=""/>
                  <o:lock v:ext="edit" aspectratio="f"/>
                </v:line>
                <v:line id="直线 10" o:spid="_x0000_s1026" o:spt="20" style="position:absolute;left:1140460;top:5297170;flip:y;height:7620;width:3180715;" filled="f" stroked="t" coordsize="21600,21600" o:gfxdata="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yya1t1QAAAAYBAAAPAAAAAAAAAAEAIAAAACIAAABkcnMvZG93bnJldi54bWxQSwEC&#10;FAAUAAAACACHTuJA5Fiz+vcBAADHAwAADgAAAAAAAAABACAAAAAkAQAAZHJzL2Uyb0RvYy54bWxQ&#10;SwUGAAAAAAYABgBZAQAAjQUAAAAA&#10;">
                  <v:fill on="f" focussize="0,0"/>
                  <v:stroke color="#000000" joinstyle="round"/>
                  <v:imagedata o:title=""/>
                  <o:lock v:ext="edit" aspectratio="f"/>
                </v:line>
                <v:line id="直线 30" o:spid="_x0000_s1026" o:spt="20" style="position:absolute;left:2741295;top:5293995;height:476250;width:12700;" filled="f" stroked="t" coordsize="21600,21600" o:gfxdata="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QfwAHXAAAABgEAAA8AAAAAAAAAAQAgAAAAIgAA&#10;AGRycy9kb3ducmV2LnhtbFBLAQIUABQAAAAIAIdO4kDTkqPDCQIAAOgDAAAOAAAAAAAAAAEAIAAA&#10;ACYBAABkcnMvZTJvRG9jLnhtbFBLBQYAAAAABgAGAFkBAAChBQAAAAA=&#10;">
                  <v:fill on="f" focussize="0,0"/>
                  <v:stroke color="#000000" joinstyle="round" endarrow="open"/>
                  <v:imagedata o:title=""/>
                  <o:lock v:ext="edit" aspectratio="f"/>
                </v:line>
                <w10:wrap type="none"/>
                <w10:anchorlock/>
              </v:group>
            </w:pict>
          </mc:Fallback>
        </mc:AlternateContent>
      </w:r>
    </w:p>
    <w:p w14:paraId="0D0552BA">
      <w:pPr>
        <w:widowControl/>
        <w:numPr>
          <w:ilvl w:val="0"/>
          <w:numId w:val="0"/>
        </w:numPr>
        <w:spacing w:line="560" w:lineRule="exact"/>
        <w:ind w:left="480" w:leftChars="0" w:firstLine="0" w:firstLineChars="0"/>
        <w:jc w:val="left"/>
        <w:outlineLvl w:val="0"/>
      </w:pPr>
      <w:r>
        <w:rPr>
          <w:rFonts w:hint="eastAsia" w:ascii="Times New Roman" w:hAnsi="Times New Roman" w:eastAsia="仿宋_GB2312" w:cstheme="minorBidi"/>
          <w:b/>
          <w:bCs/>
          <w:kern w:val="2"/>
          <w:sz w:val="24"/>
          <w:szCs w:val="24"/>
          <w:lang w:val="en-US" w:eastAsia="zh-CN" w:bidi="ar-SA"/>
        </w:rPr>
        <w:t>（二）</w:t>
      </w:r>
      <w:r>
        <w:rPr>
          <w:rFonts w:hint="eastAsia" w:ascii="仿宋_GB2312" w:hAnsi="Arial" w:eastAsia="仿宋_GB2312" w:cs="Arial"/>
          <w:b/>
          <w:bCs/>
          <w:color w:val="auto"/>
          <w:kern w:val="0"/>
          <w:sz w:val="28"/>
          <w:szCs w:val="28"/>
          <w:lang w:val="en-US" w:eastAsia="zh-CN" w:bidi="ar-SA"/>
        </w:rPr>
        <w:t>线上办理流程图</w:t>
      </w:r>
    </w:p>
    <w:p w14:paraId="7EB0D373">
      <w:pPr>
        <w:pStyle w:val="2"/>
        <w:widowControl w:val="0"/>
        <w:numPr>
          <w:ilvl w:val="0"/>
          <w:numId w:val="0"/>
        </w:numPr>
        <w:spacing w:after="120" w:afterLines="0" w:afterAutospacing="0"/>
        <w:ind w:right="1680" w:rightChars="700"/>
        <w:jc w:val="both"/>
      </w:pPr>
      <w:r>
        <w:rPr>
          <w:color w:val="auto"/>
        </w:rPr>
        <w:drawing>
          <wp:inline distT="0" distB="0" distL="114300" distR="114300">
            <wp:extent cx="4051935" cy="5228590"/>
            <wp:effectExtent l="0" t="0" r="1905" b="13970"/>
            <wp:docPr id="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
                    <pic:cNvPicPr>
                      <a:picLocks noChangeAspect="1"/>
                    </pic:cNvPicPr>
                  </pic:nvPicPr>
                  <pic:blipFill>
                    <a:blip r:embed="rId5"/>
                    <a:stretch>
                      <a:fillRect/>
                    </a:stretch>
                  </pic:blipFill>
                  <pic:spPr>
                    <a:xfrm>
                      <a:off x="0" y="0"/>
                      <a:ext cx="4051935" cy="5228590"/>
                    </a:xfrm>
                    <a:prstGeom prst="rect">
                      <a:avLst/>
                    </a:prstGeom>
                    <a:noFill/>
                    <a:ln>
                      <a:noFill/>
                    </a:ln>
                  </pic:spPr>
                </pic:pic>
              </a:graphicData>
            </a:graphic>
          </wp:inline>
        </w:drawing>
      </w:r>
    </w:p>
    <w:p w14:paraId="005E9E6F">
      <w:pPr>
        <w:widowControl/>
        <w:spacing w:line="560" w:lineRule="exact"/>
        <w:ind w:left="480" w:leftChars="200" w:firstLine="0" w:firstLineChars="0"/>
        <w:jc w:val="left"/>
        <w:outlineLvl w:val="0"/>
        <w:rPr>
          <w:rFonts w:hint="eastAsia" w:ascii="黑体" w:hAnsi="黑体" w:eastAsia="黑体" w:cs="Arial"/>
          <w:color w:val="222222"/>
          <w:kern w:val="0"/>
          <w:sz w:val="30"/>
          <w:szCs w:val="30"/>
        </w:rPr>
      </w:pPr>
      <w:r>
        <w:rPr>
          <w:rFonts w:ascii="黑体" w:hAnsi="黑体" w:eastAsia="黑体" w:cs="Arial"/>
          <w:color w:val="222222"/>
          <w:kern w:val="0"/>
          <w:sz w:val="30"/>
          <w:szCs w:val="30"/>
        </w:rPr>
        <w:t>六、</w:t>
      </w:r>
      <w:r>
        <w:rPr>
          <w:rFonts w:hint="eastAsia" w:ascii="黑体" w:hAnsi="黑体" w:eastAsia="黑体" w:cs="Arial"/>
          <w:color w:val="222222"/>
          <w:kern w:val="0"/>
          <w:sz w:val="30"/>
          <w:szCs w:val="30"/>
        </w:rPr>
        <w:t>办理结果</w:t>
      </w:r>
    </w:p>
    <w:p w14:paraId="113544BE">
      <w:pPr>
        <w:widowControl/>
        <w:spacing w:line="560" w:lineRule="exact"/>
        <w:ind w:left="480" w:leftChars="200" w:firstLine="0" w:firstLineChars="0"/>
        <w:jc w:val="left"/>
        <w:outlineLvl w:val="0"/>
        <w:rPr>
          <w:rFonts w:ascii="仿宋" w:hAnsi="仿宋" w:eastAsia="仿宋" w:cs="仿宋"/>
          <w:b/>
          <w:bCs/>
          <w:color w:val="222222"/>
          <w:kern w:val="0"/>
          <w:sz w:val="28"/>
          <w:szCs w:val="28"/>
        </w:rPr>
      </w:pPr>
      <w:r>
        <w:rPr>
          <w:rFonts w:hint="eastAsia" w:ascii="仿宋" w:hAnsi="仿宋" w:eastAsia="仿宋" w:cs="仿宋"/>
          <w:b/>
          <w:bCs/>
          <w:color w:val="222222"/>
          <w:kern w:val="0"/>
          <w:sz w:val="28"/>
          <w:szCs w:val="28"/>
        </w:rPr>
        <w:t>（一）结果信息</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3486"/>
        <w:gridCol w:w="1752"/>
        <w:gridCol w:w="1224"/>
        <w:gridCol w:w="1003"/>
      </w:tblGrid>
      <w:tr w14:paraId="6C2A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vAlign w:val="center"/>
          </w:tcPr>
          <w:p w14:paraId="2A75E8C0">
            <w:pPr>
              <w:jc w:val="center"/>
              <w:rPr>
                <w:rFonts w:ascii="宋体" w:hAnsi="宋体" w:eastAsia="宋体"/>
                <w:b/>
                <w:bCs/>
                <w:sz w:val="21"/>
                <w:szCs w:val="22"/>
              </w:rPr>
            </w:pPr>
            <w:r>
              <w:rPr>
                <w:rFonts w:hint="eastAsia" w:ascii="宋体" w:hAnsi="宋体" w:eastAsia="宋体"/>
                <w:b/>
                <w:bCs/>
                <w:sz w:val="21"/>
                <w:szCs w:val="22"/>
              </w:rPr>
              <w:t>序号</w:t>
            </w:r>
          </w:p>
        </w:tc>
        <w:tc>
          <w:tcPr>
            <w:tcW w:w="3486" w:type="dxa"/>
            <w:vAlign w:val="center"/>
          </w:tcPr>
          <w:p w14:paraId="00553318">
            <w:pPr>
              <w:jc w:val="center"/>
              <w:rPr>
                <w:rFonts w:ascii="宋体" w:hAnsi="宋体" w:cs="宋体"/>
                <w:b/>
                <w:bCs/>
                <w:color w:val="222222"/>
                <w:kern w:val="0"/>
                <w:szCs w:val="21"/>
              </w:rPr>
            </w:pPr>
            <w:r>
              <w:rPr>
                <w:rFonts w:hint="eastAsia" w:ascii="宋体" w:hAnsi="宋体" w:cs="宋体"/>
                <w:b/>
                <w:bCs/>
                <w:color w:val="222222"/>
                <w:kern w:val="0"/>
                <w:szCs w:val="21"/>
              </w:rPr>
              <w:t>结果名称</w:t>
            </w:r>
          </w:p>
        </w:tc>
        <w:tc>
          <w:tcPr>
            <w:tcW w:w="1752" w:type="dxa"/>
            <w:vAlign w:val="center"/>
          </w:tcPr>
          <w:p w14:paraId="72E33DA0">
            <w:pPr>
              <w:jc w:val="center"/>
              <w:rPr>
                <w:rFonts w:ascii="宋体" w:hAnsi="宋体" w:eastAsia="宋体"/>
                <w:b/>
                <w:bCs/>
                <w:sz w:val="21"/>
                <w:szCs w:val="22"/>
              </w:rPr>
            </w:pPr>
            <w:r>
              <w:rPr>
                <w:rFonts w:hint="eastAsia" w:ascii="宋体" w:hAnsi="宋体" w:eastAsia="宋体"/>
                <w:b/>
                <w:bCs/>
                <w:sz w:val="21"/>
                <w:szCs w:val="22"/>
              </w:rPr>
              <w:t>结果类型</w:t>
            </w:r>
          </w:p>
        </w:tc>
        <w:tc>
          <w:tcPr>
            <w:tcW w:w="1224" w:type="dxa"/>
            <w:vAlign w:val="center"/>
          </w:tcPr>
          <w:p w14:paraId="0F72CF30">
            <w:pPr>
              <w:jc w:val="center"/>
              <w:rPr>
                <w:rFonts w:ascii="宋体" w:hAnsi="宋体" w:eastAsia="宋体"/>
                <w:b/>
                <w:bCs/>
                <w:sz w:val="21"/>
                <w:szCs w:val="22"/>
              </w:rPr>
            </w:pPr>
            <w:r>
              <w:rPr>
                <w:rFonts w:hint="eastAsia" w:ascii="宋体" w:hAnsi="宋体" w:eastAsia="宋体"/>
                <w:b/>
                <w:bCs/>
                <w:sz w:val="21"/>
                <w:szCs w:val="22"/>
              </w:rPr>
              <w:t>是否支持物流快递</w:t>
            </w:r>
          </w:p>
        </w:tc>
        <w:tc>
          <w:tcPr>
            <w:tcW w:w="1003" w:type="dxa"/>
            <w:vAlign w:val="center"/>
          </w:tcPr>
          <w:p w14:paraId="3685E885">
            <w:pPr>
              <w:jc w:val="center"/>
              <w:rPr>
                <w:rFonts w:ascii="宋体" w:hAnsi="宋体" w:eastAsia="宋体"/>
                <w:b/>
                <w:bCs/>
                <w:sz w:val="21"/>
                <w:szCs w:val="22"/>
              </w:rPr>
            </w:pPr>
            <w:r>
              <w:rPr>
                <w:rFonts w:hint="eastAsia" w:ascii="宋体" w:hAnsi="宋体" w:eastAsia="宋体"/>
                <w:b/>
                <w:bCs/>
                <w:sz w:val="21"/>
                <w:szCs w:val="22"/>
              </w:rPr>
              <w:t>备注</w:t>
            </w:r>
          </w:p>
        </w:tc>
      </w:tr>
      <w:tr w14:paraId="509B3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057" w:type="dxa"/>
            <w:vAlign w:val="center"/>
          </w:tcPr>
          <w:p w14:paraId="18F86456">
            <w:pPr>
              <w:jc w:val="center"/>
              <w:rPr>
                <w:rFonts w:ascii="宋体" w:hAnsi="宋体" w:eastAsia="宋体"/>
                <w:sz w:val="21"/>
                <w:szCs w:val="22"/>
              </w:rPr>
            </w:pPr>
            <w:r>
              <w:rPr>
                <w:rFonts w:hint="eastAsia" w:ascii="宋体" w:hAnsi="宋体" w:eastAsia="宋体"/>
                <w:sz w:val="21"/>
                <w:szCs w:val="22"/>
              </w:rPr>
              <w:t>1</w:t>
            </w:r>
          </w:p>
        </w:tc>
        <w:tc>
          <w:tcPr>
            <w:tcW w:w="3486" w:type="dxa"/>
            <w:vAlign w:val="center"/>
          </w:tcPr>
          <w:p w14:paraId="349CCADB">
            <w:pPr>
              <w:jc w:val="left"/>
              <w:rPr>
                <w:rFonts w:hint="eastAsia" w:ascii="宋体" w:hAnsi="宋体" w:cs="宋体"/>
                <w:color w:val="222222"/>
                <w:kern w:val="0"/>
                <w:szCs w:val="21"/>
              </w:rPr>
            </w:pPr>
            <w:r>
              <w:rPr>
                <w:rFonts w:hint="eastAsia" w:ascii="宋体" w:hAnsi="宋体" w:cs="宋体"/>
                <w:color w:val="222222"/>
                <w:kern w:val="0"/>
                <w:szCs w:val="21"/>
              </w:rPr>
              <w:t>电影放映单位设立审批</w:t>
            </w:r>
          </w:p>
        </w:tc>
        <w:tc>
          <w:tcPr>
            <w:tcW w:w="1752" w:type="dxa"/>
            <w:vAlign w:val="center"/>
          </w:tcPr>
          <w:p w14:paraId="65831D26">
            <w:pPr>
              <w:jc w:val="center"/>
              <w:rPr>
                <w:rFonts w:ascii="宋体" w:hAnsi="宋体" w:eastAsia="宋体"/>
                <w:sz w:val="21"/>
                <w:szCs w:val="22"/>
              </w:rPr>
            </w:pPr>
            <w:r>
              <w:rPr>
                <w:rFonts w:hint="eastAsia" w:ascii="宋体" w:hAnsi="宋体" w:eastAsia="宋体"/>
                <w:sz w:val="21"/>
                <w:szCs w:val="22"/>
              </w:rPr>
              <w:t>证照</w:t>
            </w:r>
          </w:p>
        </w:tc>
        <w:tc>
          <w:tcPr>
            <w:tcW w:w="1224" w:type="dxa"/>
            <w:vMerge w:val="restart"/>
            <w:vAlign w:val="center"/>
          </w:tcPr>
          <w:p w14:paraId="41633ABE">
            <w:pPr>
              <w:jc w:val="center"/>
              <w:rPr>
                <w:rFonts w:ascii="宋体" w:hAnsi="宋体" w:eastAsia="宋体"/>
                <w:sz w:val="21"/>
                <w:szCs w:val="22"/>
              </w:rPr>
            </w:pPr>
            <w:r>
              <w:rPr>
                <w:rFonts w:hint="eastAsia" w:ascii="宋体" w:hAnsi="宋体" w:eastAsia="宋体"/>
                <w:sz w:val="21"/>
                <w:szCs w:val="22"/>
              </w:rPr>
              <w:t>是</w:t>
            </w:r>
          </w:p>
        </w:tc>
        <w:tc>
          <w:tcPr>
            <w:tcW w:w="1003" w:type="dxa"/>
            <w:vMerge w:val="restart"/>
            <w:vAlign w:val="center"/>
          </w:tcPr>
          <w:p w14:paraId="5ACFA821">
            <w:pPr>
              <w:jc w:val="center"/>
              <w:rPr>
                <w:rFonts w:ascii="宋体" w:hAnsi="宋体" w:eastAsia="宋体"/>
                <w:sz w:val="21"/>
                <w:szCs w:val="22"/>
              </w:rPr>
            </w:pPr>
            <w:r>
              <w:rPr>
                <w:rFonts w:hint="default" w:ascii="Times New Roman" w:hAnsi="Times New Roman" w:eastAsia="宋体" w:cs="Times New Roman"/>
                <w:color w:val="auto"/>
                <w:sz w:val="21"/>
                <w:szCs w:val="22"/>
              </w:rPr>
              <w:t>窗口取件或邮寄送达</w:t>
            </w:r>
          </w:p>
        </w:tc>
      </w:tr>
      <w:tr w14:paraId="6C946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57" w:type="dxa"/>
            <w:vAlign w:val="center"/>
          </w:tcPr>
          <w:p w14:paraId="62041729">
            <w:pPr>
              <w:jc w:val="center"/>
              <w:rPr>
                <w:rFonts w:ascii="宋体" w:hAnsi="宋体" w:eastAsia="宋体"/>
                <w:sz w:val="21"/>
                <w:szCs w:val="22"/>
              </w:rPr>
            </w:pPr>
            <w:r>
              <w:rPr>
                <w:rFonts w:hint="eastAsia" w:ascii="宋体" w:hAnsi="宋体" w:eastAsia="宋体"/>
                <w:sz w:val="21"/>
                <w:szCs w:val="22"/>
              </w:rPr>
              <w:t>2</w:t>
            </w:r>
          </w:p>
        </w:tc>
        <w:tc>
          <w:tcPr>
            <w:tcW w:w="3486" w:type="dxa"/>
            <w:vAlign w:val="center"/>
          </w:tcPr>
          <w:p w14:paraId="6032D868">
            <w:pPr>
              <w:jc w:val="left"/>
              <w:rPr>
                <w:rFonts w:hint="eastAsia" w:ascii="宋体" w:hAnsi="宋体" w:cs="宋体"/>
                <w:color w:val="222222"/>
                <w:kern w:val="0"/>
                <w:szCs w:val="21"/>
              </w:rPr>
            </w:pPr>
            <w:r>
              <w:rPr>
                <w:rFonts w:hint="eastAsia" w:ascii="宋体" w:hAnsi="宋体" w:cs="宋体"/>
                <w:color w:val="222222"/>
                <w:kern w:val="0"/>
                <w:szCs w:val="21"/>
              </w:rPr>
              <w:t>食品经营许可（销售、餐饮）新办</w:t>
            </w:r>
          </w:p>
        </w:tc>
        <w:tc>
          <w:tcPr>
            <w:tcW w:w="1752" w:type="dxa"/>
            <w:vAlign w:val="center"/>
          </w:tcPr>
          <w:p w14:paraId="5AC80238">
            <w:pPr>
              <w:jc w:val="center"/>
              <w:rPr>
                <w:rFonts w:ascii="宋体" w:hAnsi="宋体" w:eastAsia="宋体"/>
                <w:sz w:val="21"/>
                <w:szCs w:val="22"/>
              </w:rPr>
            </w:pPr>
            <w:r>
              <w:rPr>
                <w:rFonts w:hint="eastAsia" w:ascii="宋体" w:hAnsi="宋体" w:eastAsia="宋体"/>
                <w:sz w:val="21"/>
                <w:szCs w:val="22"/>
              </w:rPr>
              <w:t>证照</w:t>
            </w:r>
          </w:p>
        </w:tc>
        <w:tc>
          <w:tcPr>
            <w:tcW w:w="1224" w:type="dxa"/>
            <w:vMerge w:val="continue"/>
            <w:vAlign w:val="center"/>
          </w:tcPr>
          <w:p w14:paraId="3D594849">
            <w:pPr>
              <w:jc w:val="center"/>
              <w:rPr>
                <w:rFonts w:ascii="宋体" w:hAnsi="宋体" w:eastAsia="宋体"/>
                <w:sz w:val="21"/>
                <w:szCs w:val="22"/>
              </w:rPr>
            </w:pPr>
          </w:p>
        </w:tc>
        <w:tc>
          <w:tcPr>
            <w:tcW w:w="1003" w:type="dxa"/>
            <w:vMerge w:val="continue"/>
          </w:tcPr>
          <w:p w14:paraId="22960CA1">
            <w:pPr>
              <w:jc w:val="center"/>
              <w:rPr>
                <w:rFonts w:ascii="宋体" w:hAnsi="宋体" w:eastAsia="宋体"/>
                <w:sz w:val="21"/>
                <w:szCs w:val="22"/>
              </w:rPr>
            </w:pPr>
          </w:p>
        </w:tc>
      </w:tr>
      <w:tr w14:paraId="3BCB1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57" w:type="dxa"/>
            <w:vAlign w:val="center"/>
          </w:tcPr>
          <w:p w14:paraId="28480822">
            <w:pPr>
              <w:jc w:val="center"/>
              <w:rPr>
                <w:rFonts w:ascii="宋体" w:hAnsi="宋体" w:eastAsia="宋体"/>
                <w:sz w:val="21"/>
                <w:szCs w:val="22"/>
              </w:rPr>
            </w:pPr>
            <w:r>
              <w:rPr>
                <w:rFonts w:hint="eastAsia" w:ascii="宋体" w:hAnsi="宋体" w:eastAsia="宋体"/>
                <w:sz w:val="21"/>
                <w:szCs w:val="22"/>
              </w:rPr>
              <w:t>3</w:t>
            </w:r>
          </w:p>
        </w:tc>
        <w:tc>
          <w:tcPr>
            <w:tcW w:w="3486" w:type="dxa"/>
            <w:vAlign w:val="center"/>
          </w:tcPr>
          <w:p w14:paraId="03775EFB">
            <w:pPr>
              <w:jc w:val="left"/>
              <w:rPr>
                <w:rFonts w:hint="eastAsia" w:ascii="宋体" w:hAnsi="宋体" w:eastAsia="仿宋_GB2312" w:cs="宋体"/>
                <w:color w:val="222222"/>
                <w:kern w:val="0"/>
                <w:szCs w:val="21"/>
                <w:lang w:eastAsia="zh-CN"/>
              </w:rPr>
            </w:pPr>
            <w:r>
              <w:rPr>
                <w:rFonts w:hint="eastAsia" w:ascii="宋体" w:hAnsi="宋体" w:cs="宋体"/>
                <w:color w:val="222222"/>
                <w:kern w:val="0"/>
                <w:szCs w:val="21"/>
              </w:rPr>
              <w:t>公共场所卫生许</w:t>
            </w:r>
            <w:r>
              <w:rPr>
                <w:rFonts w:hint="eastAsia" w:ascii="宋体" w:hAnsi="宋体" w:cs="宋体"/>
                <w:color w:val="222222"/>
                <w:kern w:val="0"/>
                <w:szCs w:val="21"/>
                <w:lang w:val="en-US" w:eastAsia="zh-CN"/>
              </w:rPr>
              <w:t>可</w:t>
            </w:r>
            <w:r>
              <w:rPr>
                <w:rFonts w:hint="eastAsia" w:ascii="宋体" w:hAnsi="宋体" w:cs="宋体"/>
                <w:color w:val="222222"/>
                <w:kern w:val="0"/>
                <w:szCs w:val="21"/>
              </w:rPr>
              <w:t>（除饭馆、咖啡馆、酒吧、茶座</w:t>
            </w:r>
            <w:r>
              <w:rPr>
                <w:rFonts w:hint="eastAsia" w:ascii="宋体" w:hAnsi="宋体" w:cs="宋体"/>
                <w:color w:val="222222"/>
                <w:kern w:val="0"/>
                <w:szCs w:val="21"/>
                <w:lang w:eastAsia="zh-CN"/>
              </w:rPr>
              <w:t>）</w:t>
            </w:r>
          </w:p>
        </w:tc>
        <w:tc>
          <w:tcPr>
            <w:tcW w:w="1752" w:type="dxa"/>
            <w:vAlign w:val="center"/>
          </w:tcPr>
          <w:p w14:paraId="5E48FE1B">
            <w:pPr>
              <w:jc w:val="center"/>
              <w:rPr>
                <w:rFonts w:ascii="宋体" w:hAnsi="宋体" w:eastAsia="宋体"/>
                <w:sz w:val="21"/>
                <w:szCs w:val="22"/>
              </w:rPr>
            </w:pPr>
            <w:r>
              <w:rPr>
                <w:rFonts w:hint="eastAsia" w:ascii="宋体" w:hAnsi="宋体" w:eastAsia="宋体"/>
                <w:sz w:val="21"/>
                <w:szCs w:val="22"/>
              </w:rPr>
              <w:t>证照</w:t>
            </w:r>
          </w:p>
        </w:tc>
        <w:tc>
          <w:tcPr>
            <w:tcW w:w="1224" w:type="dxa"/>
            <w:vMerge w:val="continue"/>
            <w:vAlign w:val="center"/>
          </w:tcPr>
          <w:p w14:paraId="5A810163">
            <w:pPr>
              <w:jc w:val="center"/>
              <w:rPr>
                <w:rFonts w:ascii="宋体" w:hAnsi="宋体" w:eastAsia="宋体"/>
                <w:sz w:val="21"/>
                <w:szCs w:val="22"/>
              </w:rPr>
            </w:pPr>
          </w:p>
        </w:tc>
        <w:tc>
          <w:tcPr>
            <w:tcW w:w="1003" w:type="dxa"/>
            <w:vMerge w:val="continue"/>
            <w:vAlign w:val="center"/>
          </w:tcPr>
          <w:p w14:paraId="2808AF81">
            <w:pPr>
              <w:jc w:val="center"/>
              <w:rPr>
                <w:rFonts w:ascii="宋体" w:hAnsi="宋体" w:eastAsia="宋体"/>
                <w:sz w:val="21"/>
                <w:szCs w:val="22"/>
              </w:rPr>
            </w:pPr>
          </w:p>
        </w:tc>
      </w:tr>
      <w:tr w14:paraId="42B09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57" w:type="dxa"/>
            <w:vAlign w:val="center"/>
          </w:tcPr>
          <w:p w14:paraId="35652948">
            <w:pPr>
              <w:jc w:val="center"/>
              <w:rPr>
                <w:rFonts w:hint="default" w:ascii="宋体" w:hAnsi="宋体" w:eastAsia="宋体"/>
                <w:sz w:val="21"/>
                <w:szCs w:val="22"/>
                <w:lang w:val="en-US" w:eastAsia="zh-CN"/>
              </w:rPr>
            </w:pPr>
            <w:r>
              <w:rPr>
                <w:rFonts w:hint="eastAsia" w:ascii="宋体" w:hAnsi="宋体" w:eastAsia="宋体"/>
                <w:sz w:val="21"/>
                <w:szCs w:val="22"/>
                <w:lang w:val="en-US" w:eastAsia="zh-CN"/>
              </w:rPr>
              <w:t>4</w:t>
            </w:r>
          </w:p>
        </w:tc>
        <w:tc>
          <w:tcPr>
            <w:tcW w:w="3486" w:type="dxa"/>
            <w:vAlign w:val="center"/>
          </w:tcPr>
          <w:p w14:paraId="2F127BC5">
            <w:pPr>
              <w:jc w:val="left"/>
              <w:rPr>
                <w:rFonts w:hint="eastAsia"/>
              </w:rPr>
            </w:pPr>
            <w:r>
              <w:rPr>
                <w:rFonts w:hint="eastAsia" w:ascii="宋体" w:hAnsi="宋体" w:cs="宋体"/>
                <w:color w:val="222222"/>
                <w:kern w:val="0"/>
                <w:szCs w:val="21"/>
              </w:rPr>
              <w:t>公众聚集场所投入使用、营业前消防安全检查</w:t>
            </w:r>
          </w:p>
        </w:tc>
        <w:tc>
          <w:tcPr>
            <w:tcW w:w="1752" w:type="dxa"/>
            <w:vAlign w:val="center"/>
          </w:tcPr>
          <w:p w14:paraId="2CB60BC6">
            <w:pPr>
              <w:jc w:val="center"/>
              <w:rPr>
                <w:rFonts w:hint="eastAsia" w:ascii="宋体" w:hAnsi="宋体" w:eastAsia="宋体"/>
                <w:sz w:val="21"/>
                <w:szCs w:val="22"/>
              </w:rPr>
            </w:pPr>
            <w:bookmarkStart w:id="0" w:name="_GoBack"/>
            <w:bookmarkEnd w:id="0"/>
            <w:r>
              <w:rPr>
                <w:rFonts w:hint="eastAsia" w:ascii="宋体" w:hAnsi="宋体" w:eastAsia="宋体"/>
                <w:sz w:val="21"/>
                <w:szCs w:val="22"/>
              </w:rPr>
              <w:t>批文</w:t>
            </w:r>
          </w:p>
        </w:tc>
        <w:tc>
          <w:tcPr>
            <w:tcW w:w="1224" w:type="dxa"/>
            <w:vMerge w:val="continue"/>
            <w:vAlign w:val="center"/>
          </w:tcPr>
          <w:p w14:paraId="782914B9">
            <w:pPr>
              <w:jc w:val="center"/>
              <w:rPr>
                <w:rFonts w:ascii="宋体" w:hAnsi="宋体" w:eastAsia="宋体"/>
                <w:sz w:val="21"/>
                <w:szCs w:val="22"/>
              </w:rPr>
            </w:pPr>
          </w:p>
        </w:tc>
        <w:tc>
          <w:tcPr>
            <w:tcW w:w="1003" w:type="dxa"/>
            <w:vMerge w:val="continue"/>
            <w:vAlign w:val="center"/>
          </w:tcPr>
          <w:p w14:paraId="64B01A53">
            <w:pPr>
              <w:jc w:val="center"/>
              <w:rPr>
                <w:rFonts w:ascii="宋体" w:hAnsi="宋体" w:eastAsia="宋体"/>
                <w:sz w:val="21"/>
                <w:szCs w:val="22"/>
              </w:rPr>
            </w:pPr>
          </w:p>
        </w:tc>
      </w:tr>
    </w:tbl>
    <w:p w14:paraId="67134DED">
      <w:pPr>
        <w:pStyle w:val="20"/>
        <w:widowControl/>
        <w:numPr>
          <w:ilvl w:val="0"/>
          <w:numId w:val="1"/>
        </w:numPr>
        <w:spacing w:line="560" w:lineRule="exact"/>
        <w:ind w:left="1365" w:leftChars="0" w:hanging="885" w:firstLineChars="0"/>
        <w:jc w:val="left"/>
        <w:outlineLvl w:val="0"/>
        <w:rPr>
          <w:rFonts w:ascii="仿宋" w:hAnsi="仿宋" w:eastAsia="仿宋" w:cs="仿宋"/>
          <w:sz w:val="28"/>
          <w:szCs w:val="28"/>
        </w:rPr>
      </w:pPr>
      <w:r>
        <w:rPr>
          <w:rFonts w:hint="eastAsia" w:ascii="仿宋" w:hAnsi="仿宋" w:eastAsia="仿宋" w:cs="仿宋"/>
          <w:b/>
          <w:bCs/>
          <w:color w:val="222222"/>
          <w:kern w:val="0"/>
          <w:sz w:val="28"/>
          <w:szCs w:val="28"/>
        </w:rPr>
        <w:t>结果样本</w:t>
      </w:r>
    </w:p>
    <w:p w14:paraId="767DB588">
      <w:pPr>
        <w:widowControl/>
        <w:tabs>
          <w:tab w:val="left" w:pos="312"/>
        </w:tabs>
        <w:spacing w:line="360" w:lineRule="auto"/>
        <w:ind w:left="480" w:leftChars="200" w:firstLine="0" w:firstLineChars="0"/>
        <w:jc w:val="left"/>
        <w:outlineLvl w:val="2"/>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云南省电影放映经营许可证</w:t>
      </w:r>
    </w:p>
    <w:p w14:paraId="5E6B7951">
      <w:pPr>
        <w:widowControl/>
        <w:spacing w:line="360" w:lineRule="auto"/>
        <w:jc w:val="center"/>
        <w:outlineLvl w:val="2"/>
        <w:rPr>
          <w:rFonts w:ascii="仿宋" w:hAnsi="仿宋" w:eastAsia="仿宋" w:cs="仿宋"/>
          <w:sz w:val="28"/>
          <w:szCs w:val="28"/>
        </w:rPr>
      </w:pPr>
      <w:r>
        <w:rPr>
          <w:rFonts w:ascii="宋体" w:hAnsi="宋体" w:eastAsia="宋体" w:cs="宋体"/>
          <w:sz w:val="24"/>
          <w:szCs w:val="24"/>
        </w:rPr>
        <w:drawing>
          <wp:inline distT="0" distB="0" distL="114300" distR="114300">
            <wp:extent cx="3414395" cy="5824855"/>
            <wp:effectExtent l="0" t="0" r="12065" b="146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rot="16200000">
                      <a:off x="0" y="0"/>
                      <a:ext cx="3414395" cy="5824855"/>
                    </a:xfrm>
                    <a:prstGeom prst="rect">
                      <a:avLst/>
                    </a:prstGeom>
                    <a:noFill/>
                    <a:ln w="9525">
                      <a:noFill/>
                    </a:ln>
                  </pic:spPr>
                </pic:pic>
              </a:graphicData>
            </a:graphic>
          </wp:inline>
        </w:drawing>
      </w:r>
    </w:p>
    <w:p w14:paraId="53AD47EA">
      <w:pPr>
        <w:widowControl/>
        <w:spacing w:line="360" w:lineRule="auto"/>
        <w:ind w:firstLine="560" w:firstLineChars="200"/>
        <w:jc w:val="left"/>
        <w:outlineLvl w:val="2"/>
        <w:rPr>
          <w:rFonts w:hint="eastAsia"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食品经营许可（销售、餐饮）新办</w:t>
      </w:r>
    </w:p>
    <w:p w14:paraId="61420325">
      <w:pPr>
        <w:widowControl/>
        <w:spacing w:line="360" w:lineRule="auto"/>
        <w:ind w:firstLine="480" w:firstLineChars="200"/>
        <w:jc w:val="left"/>
        <w:outlineLvl w:val="2"/>
        <w:rPr>
          <w:rFonts w:ascii="仿宋" w:hAnsi="仿宋" w:eastAsia="仿宋" w:cs="仿宋"/>
          <w:sz w:val="28"/>
          <w:szCs w:val="28"/>
        </w:rPr>
      </w:pPr>
      <w:r>
        <w:rPr>
          <w:rFonts w:hint="eastAsia" w:ascii="宋体" w:hAnsi="宋体" w:eastAsia="宋体" w:cs="宋体"/>
        </w:rPr>
        <w:drawing>
          <wp:anchor distT="0" distB="0" distL="114300" distR="114300" simplePos="0" relativeHeight="251660288" behindDoc="1" locked="0" layoutInCell="1" allowOverlap="1">
            <wp:simplePos x="0" y="0"/>
            <wp:positionH relativeFrom="margin">
              <wp:posOffset>565150</wp:posOffset>
            </wp:positionH>
            <wp:positionV relativeFrom="paragraph">
              <wp:posOffset>65405</wp:posOffset>
            </wp:positionV>
            <wp:extent cx="4579620" cy="3245485"/>
            <wp:effectExtent l="0" t="0" r="0" b="0"/>
            <wp:wrapTight wrapText="bothSides">
              <wp:wrapPolygon>
                <wp:start x="0" y="0"/>
                <wp:lineTo x="0" y="21427"/>
                <wp:lineTo x="21474" y="21427"/>
                <wp:lineTo x="21474" y="0"/>
                <wp:lineTo x="0" y="0"/>
              </wp:wrapPolygon>
            </wp:wrapTight>
            <wp:docPr id="26" name="图片 26" descr="《食品经营许可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食品经营许可证》"/>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579620" cy="3245485"/>
                    </a:xfrm>
                    <a:prstGeom prst="rect">
                      <a:avLst/>
                    </a:prstGeom>
                  </pic:spPr>
                </pic:pic>
              </a:graphicData>
            </a:graphic>
          </wp:anchor>
        </w:drawing>
      </w:r>
    </w:p>
    <w:p w14:paraId="5C816E8B">
      <w:pPr>
        <w:widowControl/>
        <w:spacing w:line="360" w:lineRule="auto"/>
        <w:ind w:firstLine="560" w:firstLineChars="200"/>
        <w:jc w:val="left"/>
        <w:outlineLvl w:val="2"/>
        <w:rPr>
          <w:rFonts w:ascii="仿宋" w:hAnsi="仿宋" w:eastAsia="仿宋" w:cs="仿宋"/>
          <w:sz w:val="28"/>
          <w:szCs w:val="28"/>
        </w:rPr>
      </w:pPr>
    </w:p>
    <w:p w14:paraId="02D52EBA">
      <w:pPr>
        <w:widowControl/>
        <w:spacing w:line="360" w:lineRule="auto"/>
        <w:ind w:firstLine="560" w:firstLineChars="200"/>
        <w:jc w:val="left"/>
        <w:outlineLvl w:val="2"/>
        <w:rPr>
          <w:rFonts w:ascii="仿宋" w:hAnsi="仿宋" w:eastAsia="仿宋" w:cs="仿宋"/>
          <w:sz w:val="28"/>
          <w:szCs w:val="28"/>
        </w:rPr>
      </w:pPr>
    </w:p>
    <w:p w14:paraId="3AE0606E">
      <w:pPr>
        <w:widowControl/>
        <w:spacing w:line="360" w:lineRule="auto"/>
        <w:ind w:firstLine="560" w:firstLineChars="200"/>
        <w:jc w:val="left"/>
        <w:outlineLvl w:val="2"/>
        <w:rPr>
          <w:rFonts w:ascii="仿宋" w:hAnsi="仿宋" w:eastAsia="仿宋" w:cs="仿宋"/>
          <w:sz w:val="28"/>
          <w:szCs w:val="28"/>
        </w:rPr>
      </w:pPr>
    </w:p>
    <w:p w14:paraId="0A3045AE">
      <w:pPr>
        <w:widowControl/>
        <w:spacing w:line="360" w:lineRule="auto"/>
        <w:ind w:firstLine="560" w:firstLineChars="200"/>
        <w:jc w:val="left"/>
        <w:outlineLvl w:val="2"/>
        <w:rPr>
          <w:rFonts w:ascii="仿宋" w:hAnsi="仿宋" w:eastAsia="仿宋" w:cs="仿宋"/>
          <w:sz w:val="28"/>
          <w:szCs w:val="28"/>
        </w:rPr>
      </w:pPr>
    </w:p>
    <w:p w14:paraId="7031AA85">
      <w:pPr>
        <w:widowControl/>
        <w:spacing w:line="360" w:lineRule="auto"/>
        <w:ind w:firstLine="560" w:firstLineChars="200"/>
        <w:jc w:val="left"/>
        <w:outlineLvl w:val="2"/>
        <w:rPr>
          <w:rFonts w:ascii="仿宋" w:hAnsi="仿宋" w:eastAsia="仿宋" w:cs="仿宋"/>
          <w:sz w:val="28"/>
          <w:szCs w:val="28"/>
        </w:rPr>
      </w:pPr>
    </w:p>
    <w:p w14:paraId="3C182849">
      <w:pPr>
        <w:widowControl/>
        <w:spacing w:line="360" w:lineRule="auto"/>
        <w:ind w:firstLine="560" w:firstLineChars="200"/>
        <w:jc w:val="left"/>
        <w:outlineLvl w:val="2"/>
        <w:rPr>
          <w:rFonts w:ascii="仿宋" w:hAnsi="仿宋" w:eastAsia="仿宋" w:cs="仿宋"/>
          <w:sz w:val="28"/>
          <w:szCs w:val="28"/>
        </w:rPr>
      </w:pPr>
    </w:p>
    <w:p w14:paraId="357314ED">
      <w:pPr>
        <w:widowControl/>
        <w:spacing w:line="360" w:lineRule="auto"/>
        <w:ind w:firstLine="560" w:firstLineChars="200"/>
        <w:jc w:val="left"/>
        <w:outlineLvl w:val="2"/>
        <w:rPr>
          <w:rFonts w:ascii="仿宋" w:hAnsi="仿宋" w:eastAsia="仿宋" w:cs="仿宋"/>
          <w:sz w:val="28"/>
          <w:szCs w:val="28"/>
        </w:rPr>
      </w:pPr>
    </w:p>
    <w:p w14:paraId="0B03719D">
      <w:pPr>
        <w:widowControl/>
        <w:spacing w:line="360" w:lineRule="auto"/>
        <w:ind w:firstLine="560" w:firstLineChars="200"/>
        <w:jc w:val="left"/>
        <w:outlineLvl w:val="2"/>
        <w:rPr>
          <w:rFonts w:ascii="仿宋" w:hAnsi="仿宋" w:eastAsia="仿宋" w:cs="仿宋"/>
          <w:sz w:val="28"/>
          <w:szCs w:val="28"/>
        </w:rPr>
      </w:pPr>
    </w:p>
    <w:p w14:paraId="5D88EDE8">
      <w:pPr>
        <w:widowControl/>
        <w:spacing w:line="360" w:lineRule="auto"/>
        <w:ind w:firstLine="560" w:firstLineChars="200"/>
        <w:jc w:val="left"/>
        <w:outlineLvl w:val="2"/>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.公共场所卫生许可证</w:t>
      </w:r>
    </w:p>
    <w:p w14:paraId="0088CE37">
      <w:pPr>
        <w:widowControl/>
        <w:spacing w:line="360" w:lineRule="auto"/>
        <w:ind w:firstLine="480" w:firstLineChars="200"/>
        <w:jc w:val="left"/>
        <w:outlineLvl w:val="2"/>
        <w:rPr>
          <w:rFonts w:ascii="仿宋" w:hAnsi="仿宋" w:eastAsia="仿宋" w:cs="仿宋"/>
          <w:sz w:val="28"/>
          <w:szCs w:val="28"/>
        </w:rPr>
      </w:pPr>
      <w:r>
        <w:rPr>
          <w:rFonts w:hint="eastAsia" w:ascii="宋体" w:hAnsi="宋体" w:eastAsia="宋体" w:cs="宋体"/>
        </w:rPr>
        <w:drawing>
          <wp:inline distT="0" distB="0" distL="114300" distR="114300">
            <wp:extent cx="5145405" cy="3345815"/>
            <wp:effectExtent l="0" t="0" r="5715" b="6985"/>
            <wp:docPr id="12" name="图片 12" descr="公共场所卫生许可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公共场所卫生许可证"/>
                    <pic:cNvPicPr>
                      <a:picLocks noChangeAspect="1"/>
                    </pic:cNvPicPr>
                  </pic:nvPicPr>
                  <pic:blipFill>
                    <a:blip r:embed="rId8"/>
                    <a:stretch>
                      <a:fillRect/>
                    </a:stretch>
                  </pic:blipFill>
                  <pic:spPr>
                    <a:xfrm>
                      <a:off x="0" y="0"/>
                      <a:ext cx="5145405" cy="3345815"/>
                    </a:xfrm>
                    <a:prstGeom prst="rect">
                      <a:avLst/>
                    </a:prstGeom>
                  </pic:spPr>
                </pic:pic>
              </a:graphicData>
            </a:graphic>
          </wp:inline>
        </w:drawing>
      </w:r>
    </w:p>
    <w:p w14:paraId="46A9A900">
      <w:pPr>
        <w:widowControl/>
        <w:numPr>
          <w:ilvl w:val="0"/>
          <w:numId w:val="0"/>
        </w:numPr>
        <w:spacing w:line="360" w:lineRule="auto"/>
        <w:ind w:firstLine="560" w:firstLineChars="200"/>
        <w:jc w:val="left"/>
        <w:outlineLvl w:val="2"/>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公众聚集场所投入使用、营业前消防安全检查意见书</w:t>
      </w:r>
    </w:p>
    <w:p w14:paraId="5BFC1E5C">
      <w:pPr>
        <w:widowControl/>
        <w:spacing w:line="360" w:lineRule="auto"/>
        <w:jc w:val="center"/>
        <w:rPr>
          <w:rFonts w:ascii="仿宋" w:hAnsi="仿宋" w:eastAsia="仿宋" w:cs="仿宋"/>
          <w:sz w:val="28"/>
          <w:szCs w:val="28"/>
        </w:rPr>
      </w:pPr>
      <w:r>
        <w:rPr>
          <w:rFonts w:hint="eastAsia" w:ascii="宋体" w:hAnsi="宋体" w:eastAsia="宋体" w:cs="宋体"/>
        </w:rPr>
        <w:drawing>
          <wp:inline distT="0" distB="0" distL="114300" distR="114300">
            <wp:extent cx="2872740" cy="3217545"/>
            <wp:effectExtent l="0" t="0" r="7620" b="13335"/>
            <wp:docPr id="4" name="图片 4" descr="《公众聚集场所投入使用、营业前消防安全检查意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公众聚集场所投入使用、营业前消防安全检查意见书》"/>
                    <pic:cNvPicPr>
                      <a:picLocks noChangeAspect="1"/>
                    </pic:cNvPicPr>
                  </pic:nvPicPr>
                  <pic:blipFill>
                    <a:blip r:embed="rId9"/>
                    <a:stretch>
                      <a:fillRect/>
                    </a:stretch>
                  </pic:blipFill>
                  <pic:spPr>
                    <a:xfrm>
                      <a:off x="0" y="0"/>
                      <a:ext cx="2872740" cy="3217545"/>
                    </a:xfrm>
                    <a:prstGeom prst="rect">
                      <a:avLst/>
                    </a:prstGeom>
                  </pic:spPr>
                </pic:pic>
              </a:graphicData>
            </a:graphic>
          </wp:inline>
        </w:drawing>
      </w:r>
    </w:p>
    <w:p w14:paraId="6EDC2F15">
      <w:pPr>
        <w:widowControl/>
        <w:outlineLvl w:val="0"/>
        <w:rPr>
          <w:rFonts w:ascii="黑体" w:hAnsi="黑体" w:eastAsia="黑体" w:cs="Arial"/>
          <w:color w:val="222222"/>
          <w:kern w:val="0"/>
          <w:sz w:val="30"/>
          <w:szCs w:val="30"/>
        </w:rPr>
      </w:pPr>
      <w:r>
        <w:rPr>
          <w:rFonts w:hint="eastAsia" w:ascii="黑体" w:hAnsi="黑体" w:eastAsia="黑体" w:cs="Arial"/>
          <w:color w:val="222222"/>
          <w:kern w:val="0"/>
          <w:sz w:val="30"/>
          <w:szCs w:val="30"/>
        </w:rPr>
        <w:t>七、收费信息</w:t>
      </w:r>
    </w:p>
    <w:tbl>
      <w:tblPr>
        <w:tblStyle w:val="11"/>
        <w:tblW w:w="8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6"/>
        <w:gridCol w:w="2329"/>
        <w:gridCol w:w="1747"/>
        <w:gridCol w:w="1748"/>
      </w:tblGrid>
      <w:tr w14:paraId="02B6B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6" w:type="dxa"/>
            <w:vAlign w:val="center"/>
          </w:tcPr>
          <w:p w14:paraId="0552C3E7">
            <w:pPr>
              <w:jc w:val="center"/>
              <w:rPr>
                <w:rFonts w:ascii="宋体" w:hAnsi="宋体" w:eastAsia="宋体"/>
                <w:b/>
                <w:bCs/>
                <w:sz w:val="21"/>
                <w:szCs w:val="22"/>
              </w:rPr>
            </w:pPr>
            <w:r>
              <w:rPr>
                <w:rFonts w:hint="eastAsia" w:ascii="宋体" w:hAnsi="宋体" w:eastAsia="宋体"/>
                <w:b/>
                <w:bCs/>
                <w:sz w:val="21"/>
                <w:szCs w:val="22"/>
              </w:rPr>
              <w:t>收费项目名称</w:t>
            </w:r>
          </w:p>
        </w:tc>
        <w:tc>
          <w:tcPr>
            <w:tcW w:w="2329" w:type="dxa"/>
            <w:vAlign w:val="center"/>
          </w:tcPr>
          <w:p w14:paraId="2EC3A6BB">
            <w:pPr>
              <w:jc w:val="center"/>
              <w:rPr>
                <w:rFonts w:ascii="宋体" w:hAnsi="宋体" w:eastAsia="宋体"/>
                <w:b/>
                <w:bCs/>
                <w:sz w:val="21"/>
                <w:szCs w:val="22"/>
              </w:rPr>
            </w:pPr>
            <w:r>
              <w:rPr>
                <w:rFonts w:hint="eastAsia" w:ascii="宋体" w:hAnsi="宋体" w:eastAsia="宋体"/>
                <w:b/>
                <w:bCs/>
                <w:sz w:val="21"/>
                <w:szCs w:val="22"/>
              </w:rPr>
              <w:t>收费标准</w:t>
            </w:r>
          </w:p>
        </w:tc>
        <w:tc>
          <w:tcPr>
            <w:tcW w:w="1747" w:type="dxa"/>
            <w:vAlign w:val="center"/>
          </w:tcPr>
          <w:p w14:paraId="5BE6EBC8">
            <w:pPr>
              <w:jc w:val="center"/>
              <w:rPr>
                <w:rFonts w:ascii="宋体" w:hAnsi="宋体" w:eastAsia="宋体"/>
                <w:b/>
                <w:bCs/>
                <w:sz w:val="21"/>
                <w:szCs w:val="22"/>
              </w:rPr>
            </w:pPr>
            <w:r>
              <w:rPr>
                <w:rFonts w:hint="eastAsia" w:ascii="宋体" w:hAnsi="宋体" w:eastAsia="宋体"/>
                <w:b/>
                <w:bCs/>
                <w:sz w:val="21"/>
                <w:szCs w:val="22"/>
              </w:rPr>
              <w:t>收费依据</w:t>
            </w:r>
          </w:p>
        </w:tc>
        <w:tc>
          <w:tcPr>
            <w:tcW w:w="1748" w:type="dxa"/>
          </w:tcPr>
          <w:p w14:paraId="59D1C64F">
            <w:pPr>
              <w:jc w:val="center"/>
              <w:rPr>
                <w:rFonts w:ascii="宋体" w:hAnsi="宋体" w:eastAsia="宋体"/>
                <w:b/>
                <w:bCs/>
                <w:sz w:val="21"/>
                <w:szCs w:val="22"/>
              </w:rPr>
            </w:pPr>
            <w:r>
              <w:rPr>
                <w:rFonts w:hint="eastAsia" w:ascii="宋体" w:hAnsi="宋体" w:eastAsia="宋体"/>
                <w:b/>
                <w:bCs/>
                <w:sz w:val="21"/>
                <w:szCs w:val="22"/>
              </w:rPr>
              <w:t>网上支付</w:t>
            </w:r>
          </w:p>
        </w:tc>
      </w:tr>
      <w:tr w14:paraId="7CBE5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6" w:type="dxa"/>
            <w:vAlign w:val="center"/>
          </w:tcPr>
          <w:p w14:paraId="24EFC0A3">
            <w:pPr>
              <w:jc w:val="center"/>
              <w:rPr>
                <w:rFonts w:ascii="宋体" w:hAnsi="宋体" w:eastAsia="宋体"/>
                <w:sz w:val="21"/>
                <w:szCs w:val="22"/>
              </w:rPr>
            </w:pPr>
            <w:r>
              <w:rPr>
                <w:rFonts w:hint="eastAsia" w:ascii="宋体" w:hAnsi="宋体" w:eastAsia="宋体"/>
                <w:sz w:val="21"/>
                <w:szCs w:val="22"/>
              </w:rPr>
              <w:t>无</w:t>
            </w:r>
          </w:p>
        </w:tc>
        <w:tc>
          <w:tcPr>
            <w:tcW w:w="2329" w:type="dxa"/>
            <w:vAlign w:val="center"/>
          </w:tcPr>
          <w:p w14:paraId="6AEB2324">
            <w:pPr>
              <w:jc w:val="center"/>
              <w:rPr>
                <w:rFonts w:ascii="宋体" w:hAnsi="宋体" w:eastAsia="宋体"/>
                <w:sz w:val="21"/>
                <w:szCs w:val="22"/>
              </w:rPr>
            </w:pPr>
            <w:r>
              <w:rPr>
                <w:rFonts w:hint="eastAsia" w:ascii="宋体" w:hAnsi="宋体" w:eastAsia="宋体"/>
                <w:sz w:val="21"/>
                <w:szCs w:val="22"/>
              </w:rPr>
              <w:t>无</w:t>
            </w:r>
          </w:p>
        </w:tc>
        <w:tc>
          <w:tcPr>
            <w:tcW w:w="1747" w:type="dxa"/>
            <w:vAlign w:val="center"/>
          </w:tcPr>
          <w:p w14:paraId="562604CF">
            <w:pPr>
              <w:jc w:val="center"/>
              <w:rPr>
                <w:rFonts w:ascii="宋体" w:hAnsi="宋体" w:eastAsia="宋体"/>
                <w:sz w:val="21"/>
                <w:szCs w:val="22"/>
              </w:rPr>
            </w:pPr>
            <w:r>
              <w:rPr>
                <w:rFonts w:hint="eastAsia" w:ascii="宋体" w:hAnsi="宋体" w:eastAsia="宋体"/>
                <w:sz w:val="21"/>
                <w:szCs w:val="22"/>
              </w:rPr>
              <w:t>无</w:t>
            </w:r>
          </w:p>
        </w:tc>
        <w:tc>
          <w:tcPr>
            <w:tcW w:w="1748" w:type="dxa"/>
          </w:tcPr>
          <w:p w14:paraId="44B707BC">
            <w:pPr>
              <w:jc w:val="center"/>
              <w:rPr>
                <w:rFonts w:ascii="宋体" w:hAnsi="宋体" w:eastAsia="宋体"/>
                <w:sz w:val="21"/>
                <w:szCs w:val="22"/>
              </w:rPr>
            </w:pPr>
            <w:r>
              <w:rPr>
                <w:rFonts w:hint="eastAsia" w:ascii="宋体" w:hAnsi="宋体" w:eastAsia="宋体"/>
                <w:sz w:val="21"/>
                <w:szCs w:val="22"/>
              </w:rPr>
              <w:t>无</w:t>
            </w:r>
          </w:p>
        </w:tc>
      </w:tr>
    </w:tbl>
    <w:p w14:paraId="7E6EBB6D">
      <w:pPr>
        <w:widowControl/>
        <w:spacing w:line="560" w:lineRule="exact"/>
        <w:jc w:val="left"/>
        <w:rPr>
          <w:rFonts w:ascii="黑体" w:hAnsi="黑体" w:eastAsia="黑体" w:cs="Arial"/>
          <w:color w:val="222222"/>
          <w:kern w:val="0"/>
          <w:sz w:val="30"/>
          <w:szCs w:val="30"/>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20F92B99-A704-4462-A0BD-E1E25F003AC3}"/>
  </w:font>
  <w:font w:name="黑体">
    <w:panose1 w:val="02010609060101010101"/>
    <w:charset w:val="86"/>
    <w:family w:val="auto"/>
    <w:pitch w:val="default"/>
    <w:sig w:usb0="800002BF" w:usb1="38CF7CFA" w:usb2="00000016" w:usb3="00000000" w:csb0="00040001" w:csb1="00000000"/>
    <w:embedRegular r:id="rId2" w:fontKey="{A0ABC213-D8CF-4681-B71B-A16858A6D28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AA9C5A03-D3A2-4326-830C-20837F176C8F}"/>
  </w:font>
  <w:font w:name="等线 Light">
    <w:panose1 w:val="02010600030101010101"/>
    <w:charset w:val="86"/>
    <w:family w:val="auto"/>
    <w:pitch w:val="default"/>
    <w:sig w:usb0="A00002BF" w:usb1="38CF7CFA" w:usb2="00000016" w:usb3="00000000" w:csb0="0004000F" w:csb1="00000000"/>
  </w:font>
  <w:font w:name="方正仿宋_GBK">
    <w:panose1 w:val="02000000000000000000"/>
    <w:charset w:val="86"/>
    <w:family w:val="script"/>
    <w:pitch w:val="default"/>
    <w:sig w:usb0="A00002BF" w:usb1="38CF7CFA" w:usb2="00082016" w:usb3="00000000" w:csb0="00040001" w:csb1="00000000"/>
  </w:font>
  <w:font w:name="MingLiU">
    <w:altName w:val="Source Han Serif TC Medium"/>
    <w:panose1 w:val="02020509000000000000"/>
    <w:charset w:val="88"/>
    <w:family w:val="modern"/>
    <w:pitch w:val="default"/>
    <w:sig w:usb0="00000000" w:usb1="00000000" w:usb2="00000016" w:usb3="00000000" w:csb0="00100001" w:csb1="00000000"/>
  </w:font>
  <w:font w:name="Source Han Serif TC Medium">
    <w:panose1 w:val="02020500000000000000"/>
    <w:charset w:val="88"/>
    <w:family w:val="auto"/>
    <w:pitch w:val="default"/>
    <w:sig w:usb0="30000083" w:usb1="2BDF3C10" w:usb2="00000016" w:usb3="00000000" w:csb0="603A0107" w:csb1="00000000"/>
  </w:font>
  <w:font w:name="仿宋">
    <w:panose1 w:val="02010609060101010101"/>
    <w:charset w:val="86"/>
    <w:family w:val="modern"/>
    <w:pitch w:val="default"/>
    <w:sig w:usb0="800002BF" w:usb1="38CF7CFA" w:usb2="00000016" w:usb3="00000000" w:csb0="00040001" w:csb1="00000000"/>
    <w:embedRegular r:id="rId4" w:fontKey="{39B110B3-EC53-4FF6-955A-1F934D20FBCD}"/>
  </w:font>
  <w:font w:name="楷体">
    <w:panose1 w:val="02010609060101010101"/>
    <w:charset w:val="86"/>
    <w:family w:val="auto"/>
    <w:pitch w:val="default"/>
    <w:sig w:usb0="800002BF" w:usb1="38CF7CFA" w:usb2="00000016" w:usb3="00000000" w:csb0="00040001" w:csb1="00000000"/>
    <w:embedRegular r:id="rId5" w:fontKey="{55153016-95A4-43D9-AA6A-267B0EA3EAC7}"/>
  </w:font>
  <w:font w:name="方正小标宋_GBK">
    <w:panose1 w:val="02000000000000000000"/>
    <w:charset w:val="86"/>
    <w:family w:val="auto"/>
    <w:pitch w:val="default"/>
    <w:sig w:usb0="00000001" w:usb1="080E0000" w:usb2="00000000" w:usb3="00000000" w:csb0="00040000" w:csb1="00000000"/>
    <w:embedRegular r:id="rId6" w:fontKey="{B154A00D-6D8F-40FF-BBAC-9AE2A90F4D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4454834"/>
    </w:sdtPr>
    <w:sdtEndPr>
      <w:rPr>
        <w:rFonts w:ascii="宋体" w:hAnsi="宋体" w:eastAsia="宋体"/>
      </w:rPr>
    </w:sdtEndPr>
    <w:sdtContent>
      <w:p w14:paraId="6B705E9A">
        <w:pPr>
          <w:pStyle w:val="6"/>
          <w:jc w:val="center"/>
          <w:rPr>
            <w:rFonts w:ascii="宋体" w:hAnsi="宋体" w:eastAsia="宋体"/>
          </w:rPr>
        </w:pPr>
        <w:r>
          <w:rPr>
            <w:rFonts w:ascii="宋体" w:hAnsi="宋体" w:eastAsia="宋体"/>
          </w:rPr>
          <w:fldChar w:fldCharType="begin"/>
        </w:r>
        <w:r>
          <w:rPr>
            <w:rFonts w:ascii="宋体" w:hAnsi="宋体" w:eastAsia="宋体"/>
          </w:rPr>
          <w:instrText xml:space="preserve">PAGE   \* MERGEFORMAT</w:instrText>
        </w:r>
        <w:r>
          <w:rPr>
            <w:rFonts w:ascii="宋体" w:hAnsi="宋体" w:eastAsia="宋体"/>
          </w:rPr>
          <w:fldChar w:fldCharType="separate"/>
        </w:r>
        <w:r>
          <w:rPr>
            <w:rFonts w:ascii="宋体" w:hAnsi="宋体" w:eastAsia="宋体"/>
            <w:lang w:val="zh-CN"/>
          </w:rPr>
          <w:t>1</w:t>
        </w:r>
        <w:r>
          <w:rPr>
            <w:rFonts w:ascii="宋体" w:hAnsi="宋体" w:eastAsia="宋体"/>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E4355D"/>
    <w:multiLevelType w:val="multilevel"/>
    <w:tmpl w:val="2DE4355D"/>
    <w:lvl w:ilvl="0" w:tentative="0">
      <w:start w:val="2"/>
      <w:numFmt w:val="japaneseCounting"/>
      <w:lvlText w:val="（%1）"/>
      <w:lvlJc w:val="left"/>
      <w:pPr>
        <w:ind w:left="885" w:hanging="885"/>
      </w:pPr>
      <w:rPr>
        <w:rFonts w:hint="default"/>
        <w:b/>
        <w:color w:val="22222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k5NmViYmM1ZDc1ZWNjZDJhOGU1OTEzMTk1YWQ3YzkifQ=="/>
  </w:docVars>
  <w:rsids>
    <w:rsidRoot w:val="00EE08C2"/>
    <w:rsid w:val="00003BFF"/>
    <w:rsid w:val="00014CBA"/>
    <w:rsid w:val="0002350E"/>
    <w:rsid w:val="00035821"/>
    <w:rsid w:val="00057AD5"/>
    <w:rsid w:val="000602D6"/>
    <w:rsid w:val="00064ED1"/>
    <w:rsid w:val="00095BD2"/>
    <w:rsid w:val="000A26C7"/>
    <w:rsid w:val="000A2BE0"/>
    <w:rsid w:val="000A539B"/>
    <w:rsid w:val="000D4043"/>
    <w:rsid w:val="000F757E"/>
    <w:rsid w:val="00106A36"/>
    <w:rsid w:val="001258AF"/>
    <w:rsid w:val="00133D19"/>
    <w:rsid w:val="001348CD"/>
    <w:rsid w:val="00153874"/>
    <w:rsid w:val="00160C53"/>
    <w:rsid w:val="001617D9"/>
    <w:rsid w:val="00197A1A"/>
    <w:rsid w:val="001B32EA"/>
    <w:rsid w:val="00207B2C"/>
    <w:rsid w:val="00213731"/>
    <w:rsid w:val="002255BB"/>
    <w:rsid w:val="00227DB9"/>
    <w:rsid w:val="002469B4"/>
    <w:rsid w:val="00274623"/>
    <w:rsid w:val="00290AE1"/>
    <w:rsid w:val="002A68E5"/>
    <w:rsid w:val="002C020B"/>
    <w:rsid w:val="002C4319"/>
    <w:rsid w:val="002D0298"/>
    <w:rsid w:val="002D463A"/>
    <w:rsid w:val="002E4B10"/>
    <w:rsid w:val="002F08AC"/>
    <w:rsid w:val="00304E5A"/>
    <w:rsid w:val="00305D24"/>
    <w:rsid w:val="003277A2"/>
    <w:rsid w:val="00363C15"/>
    <w:rsid w:val="0037290E"/>
    <w:rsid w:val="00384F47"/>
    <w:rsid w:val="003C7F47"/>
    <w:rsid w:val="003D372B"/>
    <w:rsid w:val="003D7445"/>
    <w:rsid w:val="003E37D3"/>
    <w:rsid w:val="003F156B"/>
    <w:rsid w:val="003F6738"/>
    <w:rsid w:val="0040044A"/>
    <w:rsid w:val="00444D4A"/>
    <w:rsid w:val="004501E4"/>
    <w:rsid w:val="00482534"/>
    <w:rsid w:val="00494ACB"/>
    <w:rsid w:val="004A23B3"/>
    <w:rsid w:val="004F563F"/>
    <w:rsid w:val="00506D0E"/>
    <w:rsid w:val="005227DC"/>
    <w:rsid w:val="00534030"/>
    <w:rsid w:val="00543304"/>
    <w:rsid w:val="00543515"/>
    <w:rsid w:val="005443D3"/>
    <w:rsid w:val="00552A95"/>
    <w:rsid w:val="005537EE"/>
    <w:rsid w:val="005A55B4"/>
    <w:rsid w:val="005C6ACC"/>
    <w:rsid w:val="005D15E9"/>
    <w:rsid w:val="005D60A4"/>
    <w:rsid w:val="005E7DC6"/>
    <w:rsid w:val="005F2D8B"/>
    <w:rsid w:val="005F4542"/>
    <w:rsid w:val="00617427"/>
    <w:rsid w:val="00624473"/>
    <w:rsid w:val="00637288"/>
    <w:rsid w:val="006378F4"/>
    <w:rsid w:val="00643555"/>
    <w:rsid w:val="0065634E"/>
    <w:rsid w:val="006638C9"/>
    <w:rsid w:val="00685FBB"/>
    <w:rsid w:val="006A4F13"/>
    <w:rsid w:val="006B1309"/>
    <w:rsid w:val="006B4273"/>
    <w:rsid w:val="006B6B9E"/>
    <w:rsid w:val="006C6B2B"/>
    <w:rsid w:val="006E12EC"/>
    <w:rsid w:val="00713FA3"/>
    <w:rsid w:val="007475CD"/>
    <w:rsid w:val="00750C13"/>
    <w:rsid w:val="00751623"/>
    <w:rsid w:val="0076647B"/>
    <w:rsid w:val="007A401E"/>
    <w:rsid w:val="007A7990"/>
    <w:rsid w:val="007B341C"/>
    <w:rsid w:val="007D41B9"/>
    <w:rsid w:val="007E6FC3"/>
    <w:rsid w:val="008044CF"/>
    <w:rsid w:val="00811DD4"/>
    <w:rsid w:val="008303DD"/>
    <w:rsid w:val="00862FB0"/>
    <w:rsid w:val="0087275A"/>
    <w:rsid w:val="00893EBB"/>
    <w:rsid w:val="008A328D"/>
    <w:rsid w:val="008C71AE"/>
    <w:rsid w:val="008E7C3B"/>
    <w:rsid w:val="009103BB"/>
    <w:rsid w:val="00913D9C"/>
    <w:rsid w:val="00937737"/>
    <w:rsid w:val="0094019D"/>
    <w:rsid w:val="009513BB"/>
    <w:rsid w:val="009A0154"/>
    <w:rsid w:val="009A799A"/>
    <w:rsid w:val="009C7A1D"/>
    <w:rsid w:val="009F65AE"/>
    <w:rsid w:val="00A1545F"/>
    <w:rsid w:val="00A208DD"/>
    <w:rsid w:val="00A43326"/>
    <w:rsid w:val="00A46C58"/>
    <w:rsid w:val="00A5688A"/>
    <w:rsid w:val="00A617DC"/>
    <w:rsid w:val="00AA3691"/>
    <w:rsid w:val="00AA377B"/>
    <w:rsid w:val="00AB27EE"/>
    <w:rsid w:val="00AC5314"/>
    <w:rsid w:val="00AD7DD9"/>
    <w:rsid w:val="00AE658A"/>
    <w:rsid w:val="00AF17CF"/>
    <w:rsid w:val="00B045CD"/>
    <w:rsid w:val="00B1240A"/>
    <w:rsid w:val="00B12CCD"/>
    <w:rsid w:val="00B24406"/>
    <w:rsid w:val="00B33504"/>
    <w:rsid w:val="00B40E7B"/>
    <w:rsid w:val="00B41DCE"/>
    <w:rsid w:val="00B42869"/>
    <w:rsid w:val="00B4662E"/>
    <w:rsid w:val="00B5008B"/>
    <w:rsid w:val="00B56392"/>
    <w:rsid w:val="00B7723C"/>
    <w:rsid w:val="00B7743D"/>
    <w:rsid w:val="00B84B5E"/>
    <w:rsid w:val="00BC3E12"/>
    <w:rsid w:val="00BC4F74"/>
    <w:rsid w:val="00BD03A6"/>
    <w:rsid w:val="00BE6031"/>
    <w:rsid w:val="00BE6AAD"/>
    <w:rsid w:val="00BF3D44"/>
    <w:rsid w:val="00BF6E1C"/>
    <w:rsid w:val="00C01C4D"/>
    <w:rsid w:val="00C2142F"/>
    <w:rsid w:val="00C2257B"/>
    <w:rsid w:val="00C37319"/>
    <w:rsid w:val="00C538DD"/>
    <w:rsid w:val="00C57611"/>
    <w:rsid w:val="00C61381"/>
    <w:rsid w:val="00C75410"/>
    <w:rsid w:val="00C92D12"/>
    <w:rsid w:val="00CA07BB"/>
    <w:rsid w:val="00CB18A4"/>
    <w:rsid w:val="00CB4316"/>
    <w:rsid w:val="00CB7C15"/>
    <w:rsid w:val="00CC360A"/>
    <w:rsid w:val="00CE031D"/>
    <w:rsid w:val="00D048D7"/>
    <w:rsid w:val="00D10D82"/>
    <w:rsid w:val="00D1254A"/>
    <w:rsid w:val="00D13778"/>
    <w:rsid w:val="00D44A37"/>
    <w:rsid w:val="00D557B3"/>
    <w:rsid w:val="00D83A68"/>
    <w:rsid w:val="00D91914"/>
    <w:rsid w:val="00DC258B"/>
    <w:rsid w:val="00DC6498"/>
    <w:rsid w:val="00DD315B"/>
    <w:rsid w:val="00DD31EB"/>
    <w:rsid w:val="00DE4F6A"/>
    <w:rsid w:val="00E32FF2"/>
    <w:rsid w:val="00E64508"/>
    <w:rsid w:val="00E76625"/>
    <w:rsid w:val="00E909AB"/>
    <w:rsid w:val="00EB55FE"/>
    <w:rsid w:val="00ED0CF2"/>
    <w:rsid w:val="00EE08C2"/>
    <w:rsid w:val="00EF0CED"/>
    <w:rsid w:val="00EF577A"/>
    <w:rsid w:val="00EF6B72"/>
    <w:rsid w:val="00F01E77"/>
    <w:rsid w:val="00F11238"/>
    <w:rsid w:val="00F13427"/>
    <w:rsid w:val="00F35E81"/>
    <w:rsid w:val="00F453FB"/>
    <w:rsid w:val="00F7211B"/>
    <w:rsid w:val="00FA634A"/>
    <w:rsid w:val="00FB1693"/>
    <w:rsid w:val="00FB1FCF"/>
    <w:rsid w:val="00FD3C1F"/>
    <w:rsid w:val="00FF5D77"/>
    <w:rsid w:val="01021B40"/>
    <w:rsid w:val="015E741C"/>
    <w:rsid w:val="02107303"/>
    <w:rsid w:val="0241660B"/>
    <w:rsid w:val="03212959"/>
    <w:rsid w:val="0336447B"/>
    <w:rsid w:val="04FE1F5C"/>
    <w:rsid w:val="05345CD8"/>
    <w:rsid w:val="0607787A"/>
    <w:rsid w:val="07D755AF"/>
    <w:rsid w:val="08E2208B"/>
    <w:rsid w:val="091A5787"/>
    <w:rsid w:val="0935443E"/>
    <w:rsid w:val="094C42ED"/>
    <w:rsid w:val="09F204B1"/>
    <w:rsid w:val="0A8464FD"/>
    <w:rsid w:val="0D5E1BB5"/>
    <w:rsid w:val="0D607778"/>
    <w:rsid w:val="0D960119"/>
    <w:rsid w:val="0E036F8D"/>
    <w:rsid w:val="0FEB2DE5"/>
    <w:rsid w:val="102D6C3E"/>
    <w:rsid w:val="108240F9"/>
    <w:rsid w:val="11812CD5"/>
    <w:rsid w:val="11BD60BD"/>
    <w:rsid w:val="12984F2A"/>
    <w:rsid w:val="1607373F"/>
    <w:rsid w:val="16737404"/>
    <w:rsid w:val="167C0323"/>
    <w:rsid w:val="189E5B8C"/>
    <w:rsid w:val="1A275744"/>
    <w:rsid w:val="1B237146"/>
    <w:rsid w:val="1B583971"/>
    <w:rsid w:val="1BA53528"/>
    <w:rsid w:val="1C135096"/>
    <w:rsid w:val="1D176779"/>
    <w:rsid w:val="1DDE4B7D"/>
    <w:rsid w:val="1E3BCD3E"/>
    <w:rsid w:val="1EF834AC"/>
    <w:rsid w:val="1F2358D5"/>
    <w:rsid w:val="1F863681"/>
    <w:rsid w:val="1FDB654C"/>
    <w:rsid w:val="228500CE"/>
    <w:rsid w:val="23540080"/>
    <w:rsid w:val="260C4CD8"/>
    <w:rsid w:val="276825BC"/>
    <w:rsid w:val="276F6846"/>
    <w:rsid w:val="282E2908"/>
    <w:rsid w:val="285D7E39"/>
    <w:rsid w:val="28B27986"/>
    <w:rsid w:val="28C157C4"/>
    <w:rsid w:val="2A0F0495"/>
    <w:rsid w:val="2A3C7E9D"/>
    <w:rsid w:val="2AD06F14"/>
    <w:rsid w:val="2BB74F20"/>
    <w:rsid w:val="2BF30AC7"/>
    <w:rsid w:val="2D4973F6"/>
    <w:rsid w:val="2ED31DB0"/>
    <w:rsid w:val="2F58742B"/>
    <w:rsid w:val="2FAA42D2"/>
    <w:rsid w:val="2FD3071F"/>
    <w:rsid w:val="30493455"/>
    <w:rsid w:val="305059E9"/>
    <w:rsid w:val="32B20E5A"/>
    <w:rsid w:val="330F652C"/>
    <w:rsid w:val="331C67C5"/>
    <w:rsid w:val="334B03E1"/>
    <w:rsid w:val="33590674"/>
    <w:rsid w:val="33BD46FA"/>
    <w:rsid w:val="34BB368D"/>
    <w:rsid w:val="35BE3C2B"/>
    <w:rsid w:val="37645C9B"/>
    <w:rsid w:val="39AD2179"/>
    <w:rsid w:val="3A2D26DB"/>
    <w:rsid w:val="3A6E4374"/>
    <w:rsid w:val="3B0F5F28"/>
    <w:rsid w:val="3B1D0BAF"/>
    <w:rsid w:val="3B457EFD"/>
    <w:rsid w:val="3B7E2E67"/>
    <w:rsid w:val="3BC12FC1"/>
    <w:rsid w:val="3D2B2F1D"/>
    <w:rsid w:val="3D913C41"/>
    <w:rsid w:val="3DBC063D"/>
    <w:rsid w:val="3DBD7B5C"/>
    <w:rsid w:val="3DC665EF"/>
    <w:rsid w:val="3E7279D6"/>
    <w:rsid w:val="3EA82036"/>
    <w:rsid w:val="3EF22D1C"/>
    <w:rsid w:val="3FD015A4"/>
    <w:rsid w:val="407D292B"/>
    <w:rsid w:val="41317DF1"/>
    <w:rsid w:val="416D0C4D"/>
    <w:rsid w:val="41F860C4"/>
    <w:rsid w:val="456A0921"/>
    <w:rsid w:val="46643783"/>
    <w:rsid w:val="469911C5"/>
    <w:rsid w:val="47800400"/>
    <w:rsid w:val="47906ED3"/>
    <w:rsid w:val="4A3A21D9"/>
    <w:rsid w:val="4B280FBA"/>
    <w:rsid w:val="4C6A31AF"/>
    <w:rsid w:val="4DC32062"/>
    <w:rsid w:val="4FA33596"/>
    <w:rsid w:val="5155238C"/>
    <w:rsid w:val="522200EC"/>
    <w:rsid w:val="5257012F"/>
    <w:rsid w:val="535C2ADC"/>
    <w:rsid w:val="539A2A2C"/>
    <w:rsid w:val="53F86BF3"/>
    <w:rsid w:val="56047E72"/>
    <w:rsid w:val="570716F7"/>
    <w:rsid w:val="572E6A8B"/>
    <w:rsid w:val="59BE2F36"/>
    <w:rsid w:val="59FD5DAF"/>
    <w:rsid w:val="5B0E77AF"/>
    <w:rsid w:val="5B962CCB"/>
    <w:rsid w:val="5C3220B5"/>
    <w:rsid w:val="5E2A78E4"/>
    <w:rsid w:val="60862303"/>
    <w:rsid w:val="60E21156"/>
    <w:rsid w:val="6274704B"/>
    <w:rsid w:val="63F65F7E"/>
    <w:rsid w:val="6448544B"/>
    <w:rsid w:val="64937320"/>
    <w:rsid w:val="64DB6AC4"/>
    <w:rsid w:val="659F2AC5"/>
    <w:rsid w:val="660D632F"/>
    <w:rsid w:val="664D530A"/>
    <w:rsid w:val="66B7430E"/>
    <w:rsid w:val="66D60EC4"/>
    <w:rsid w:val="6C164EED"/>
    <w:rsid w:val="6CD74DDE"/>
    <w:rsid w:val="6DD74E42"/>
    <w:rsid w:val="6E20770F"/>
    <w:rsid w:val="6E77C01E"/>
    <w:rsid w:val="6F151FDC"/>
    <w:rsid w:val="6FEF55E4"/>
    <w:rsid w:val="702F07BC"/>
    <w:rsid w:val="70B72C7C"/>
    <w:rsid w:val="70BD374B"/>
    <w:rsid w:val="71385C28"/>
    <w:rsid w:val="719876CF"/>
    <w:rsid w:val="73AF199F"/>
    <w:rsid w:val="746F6C48"/>
    <w:rsid w:val="755A353E"/>
    <w:rsid w:val="76234AA3"/>
    <w:rsid w:val="76F747D2"/>
    <w:rsid w:val="78970D25"/>
    <w:rsid w:val="79276317"/>
    <w:rsid w:val="79824DEB"/>
    <w:rsid w:val="79C222FA"/>
    <w:rsid w:val="7A680BCB"/>
    <w:rsid w:val="7AF51A3A"/>
    <w:rsid w:val="7C6D637A"/>
    <w:rsid w:val="7CAD4ABE"/>
    <w:rsid w:val="7CBB1486"/>
    <w:rsid w:val="7D255D6E"/>
    <w:rsid w:val="7DA344BB"/>
    <w:rsid w:val="7DF00DB4"/>
    <w:rsid w:val="7F9333D5"/>
    <w:rsid w:val="BFFF356C"/>
    <w:rsid w:val="DF7F4EDC"/>
    <w:rsid w:val="EBBF2D66"/>
    <w:rsid w:val="FCDE8939"/>
    <w:rsid w:val="FD7BF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24"/>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lock Text"/>
    <w:basedOn w:val="1"/>
    <w:unhideWhenUsed/>
    <w:qFormat/>
    <w:uiPriority w:val="99"/>
    <w:pPr>
      <w:spacing w:after="120" w:afterLines="0" w:afterAutospacing="0"/>
      <w:ind w:left="1440" w:leftChars="700" w:rightChars="700"/>
    </w:pPr>
  </w:style>
  <w:style w:type="paragraph" w:styleId="3">
    <w:name w:val="annotation text"/>
    <w:basedOn w:val="1"/>
    <w:link w:val="26"/>
    <w:semiHidden/>
    <w:unhideWhenUsed/>
    <w:qFormat/>
    <w:uiPriority w:val="99"/>
    <w:pPr>
      <w:jc w:val="left"/>
    </w:pPr>
  </w:style>
  <w:style w:type="paragraph" w:styleId="4">
    <w:name w:val="Body Text Indent"/>
    <w:basedOn w:val="1"/>
    <w:semiHidden/>
    <w:unhideWhenUsed/>
    <w:qFormat/>
    <w:uiPriority w:val="99"/>
    <w:pPr>
      <w:spacing w:after="120"/>
      <w:ind w:left="420" w:leftChars="200"/>
    </w:pPr>
  </w:style>
  <w:style w:type="paragraph" w:styleId="5">
    <w:name w:val="Balloon Text"/>
    <w:basedOn w:val="1"/>
    <w:link w:val="25"/>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19"/>
    <w:qFormat/>
    <w:uiPriority w:val="10"/>
    <w:pPr>
      <w:spacing w:before="240" w:after="60"/>
      <w:jc w:val="center"/>
      <w:outlineLvl w:val="0"/>
    </w:pPr>
    <w:rPr>
      <w:rFonts w:asciiTheme="majorHAnsi" w:hAnsiTheme="majorHAnsi" w:eastAsiaTheme="majorEastAsia" w:cstheme="majorBidi"/>
      <w:b/>
      <w:bCs/>
      <w:sz w:val="32"/>
      <w:szCs w:val="32"/>
    </w:rPr>
  </w:style>
  <w:style w:type="paragraph" w:styleId="9">
    <w:name w:val="annotation subject"/>
    <w:basedOn w:val="3"/>
    <w:next w:val="3"/>
    <w:link w:val="27"/>
    <w:semiHidden/>
    <w:unhideWhenUsed/>
    <w:qFormat/>
    <w:uiPriority w:val="99"/>
    <w:rPr>
      <w:b/>
      <w:bCs/>
    </w:rPr>
  </w:style>
  <w:style w:type="paragraph" w:styleId="10">
    <w:name w:val="Body Text First Indent 2"/>
    <w:basedOn w:val="4"/>
    <w:qFormat/>
    <w:uiPriority w:val="99"/>
    <w:pPr>
      <w:ind w:firstLine="420" w:firstLineChars="200"/>
    </w:p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semiHidden/>
    <w:unhideWhenUsed/>
    <w:qFormat/>
    <w:uiPriority w:val="99"/>
    <w:rPr>
      <w:sz w:val="21"/>
      <w:szCs w:val="21"/>
    </w:rPr>
  </w:style>
  <w:style w:type="paragraph" w:customStyle="1" w:styleId="15">
    <w:name w:val="BodyText1I2"/>
    <w:next w:val="16"/>
    <w:qFormat/>
    <w:uiPriority w:val="0"/>
    <w:pPr>
      <w:widowControl w:val="0"/>
      <w:spacing w:after="120"/>
      <w:ind w:left="420" w:leftChars="200" w:firstLine="420" w:firstLineChars="200"/>
      <w:jc w:val="both"/>
      <w:textAlignment w:val="baseline"/>
    </w:pPr>
    <w:rPr>
      <w:rFonts w:ascii="Times New Roman" w:hAnsi="Times New Roman" w:eastAsia="宋体" w:cs="Times New Roman"/>
      <w:kern w:val="2"/>
      <w:sz w:val="21"/>
      <w:szCs w:val="22"/>
      <w:lang w:val="en-US" w:eastAsia="zh-CN" w:bidi="ar-SA"/>
    </w:rPr>
  </w:style>
  <w:style w:type="paragraph" w:customStyle="1" w:styleId="16">
    <w:name w:val="BodyText"/>
    <w:qFormat/>
    <w:uiPriority w:val="0"/>
    <w:pPr>
      <w:widowControl w:val="0"/>
      <w:spacing w:before="134"/>
      <w:ind w:left="111"/>
      <w:jc w:val="both"/>
      <w:textAlignment w:val="baseline"/>
    </w:pPr>
    <w:rPr>
      <w:rFonts w:ascii="方正仿宋_GBK" w:hAnsi="方正仿宋_GBK" w:eastAsia="宋体" w:cs="Times New Roman"/>
      <w:kern w:val="2"/>
      <w:sz w:val="31"/>
      <w:szCs w:val="31"/>
      <w:lang w:val="en-US" w:eastAsia="zh-CN" w:bidi="ar-SA"/>
    </w:rPr>
  </w:style>
  <w:style w:type="character" w:customStyle="1" w:styleId="17">
    <w:name w:val="页眉 字符"/>
    <w:basedOn w:val="13"/>
    <w:link w:val="7"/>
    <w:qFormat/>
    <w:uiPriority w:val="99"/>
    <w:rPr>
      <w:sz w:val="18"/>
      <w:szCs w:val="18"/>
    </w:rPr>
  </w:style>
  <w:style w:type="character" w:customStyle="1" w:styleId="18">
    <w:name w:val="页脚 字符"/>
    <w:basedOn w:val="13"/>
    <w:link w:val="6"/>
    <w:qFormat/>
    <w:uiPriority w:val="99"/>
    <w:rPr>
      <w:sz w:val="18"/>
      <w:szCs w:val="18"/>
    </w:rPr>
  </w:style>
  <w:style w:type="character" w:customStyle="1" w:styleId="19">
    <w:name w:val="标题 字符"/>
    <w:basedOn w:val="13"/>
    <w:link w:val="8"/>
    <w:qFormat/>
    <w:uiPriority w:val="10"/>
    <w:rPr>
      <w:rFonts w:asciiTheme="majorHAnsi" w:hAnsiTheme="majorHAnsi" w:eastAsiaTheme="majorEastAsia" w:cstheme="majorBidi"/>
      <w:b/>
      <w:bCs/>
      <w:sz w:val="32"/>
      <w:szCs w:val="32"/>
    </w:rPr>
  </w:style>
  <w:style w:type="paragraph" w:styleId="20">
    <w:name w:val="List Paragraph"/>
    <w:basedOn w:val="1"/>
    <w:qFormat/>
    <w:uiPriority w:val="34"/>
    <w:pPr>
      <w:ind w:firstLine="420"/>
    </w:pPr>
  </w:style>
  <w:style w:type="character" w:customStyle="1" w:styleId="21">
    <w:name w:val="正文文本_"/>
    <w:basedOn w:val="13"/>
    <w:link w:val="22"/>
    <w:qFormat/>
    <w:uiPriority w:val="0"/>
    <w:rPr>
      <w:rFonts w:ascii="MingLiU" w:hAnsi="MingLiU" w:eastAsia="仿宋" w:cs="MingLiU"/>
      <w:sz w:val="28"/>
      <w:szCs w:val="34"/>
      <w:shd w:val="clear" w:color="auto" w:fill="FFFFFF"/>
      <w:lang w:val="zh-CN" w:bidi="zh-CN"/>
    </w:rPr>
  </w:style>
  <w:style w:type="paragraph" w:customStyle="1" w:styleId="22">
    <w:name w:val="正文文本1"/>
    <w:basedOn w:val="1"/>
    <w:link w:val="21"/>
    <w:qFormat/>
    <w:uiPriority w:val="0"/>
    <w:pPr>
      <w:shd w:val="clear" w:color="auto" w:fill="FFFFFF"/>
      <w:spacing w:after="260"/>
      <w:jc w:val="center"/>
    </w:pPr>
    <w:rPr>
      <w:rFonts w:ascii="MingLiU" w:hAnsi="MingLiU" w:eastAsia="仿宋" w:cs="MingLiU"/>
      <w:sz w:val="28"/>
      <w:szCs w:val="34"/>
      <w:lang w:val="zh-CN" w:bidi="zh-CN"/>
    </w:rPr>
  </w:style>
  <w:style w:type="paragraph" w:customStyle="1" w:styleId="23">
    <w:name w:val="Style 8"/>
    <w:unhideWhenUsed/>
    <w:qFormat/>
    <w:uiPriority w:val="99"/>
    <w:pPr>
      <w:widowControl w:val="0"/>
      <w:autoSpaceDE w:val="0"/>
      <w:autoSpaceDN w:val="0"/>
      <w:spacing w:before="144" w:line="420" w:lineRule="exact"/>
      <w:ind w:firstLine="432"/>
      <w:jc w:val="both"/>
    </w:pPr>
    <w:rPr>
      <w:rFonts w:ascii="Times New Roman" w:hAnsi="Times New Roman" w:eastAsia="仿宋_GB2312" w:cstheme="minorBidi"/>
      <w:kern w:val="2"/>
      <w:sz w:val="24"/>
      <w:szCs w:val="24"/>
      <w:lang w:val="en-US" w:eastAsia="zh-CN" w:bidi="ar-SA"/>
    </w:rPr>
  </w:style>
  <w:style w:type="table" w:customStyle="1" w:styleId="24">
    <w:name w:val="网格型1"/>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customStyle="1" w:styleId="25">
    <w:name w:val="批注框文本 字符"/>
    <w:basedOn w:val="13"/>
    <w:link w:val="5"/>
    <w:semiHidden/>
    <w:qFormat/>
    <w:uiPriority w:val="99"/>
    <w:rPr>
      <w:rFonts w:eastAsia="仿宋_GB2312" w:cstheme="minorBidi"/>
      <w:kern w:val="2"/>
      <w:sz w:val="18"/>
      <w:szCs w:val="18"/>
    </w:rPr>
  </w:style>
  <w:style w:type="character" w:customStyle="1" w:styleId="26">
    <w:name w:val="批注文字 字符"/>
    <w:basedOn w:val="13"/>
    <w:link w:val="3"/>
    <w:semiHidden/>
    <w:qFormat/>
    <w:uiPriority w:val="99"/>
    <w:rPr>
      <w:rFonts w:eastAsia="仿宋_GB2312" w:cstheme="minorBidi"/>
      <w:kern w:val="2"/>
      <w:sz w:val="24"/>
      <w:szCs w:val="24"/>
    </w:rPr>
  </w:style>
  <w:style w:type="character" w:customStyle="1" w:styleId="27">
    <w:name w:val="批注主题 字符"/>
    <w:basedOn w:val="26"/>
    <w:link w:val="9"/>
    <w:semiHidden/>
    <w:qFormat/>
    <w:uiPriority w:val="99"/>
    <w:rPr>
      <w:rFonts w:eastAsia="仿宋_GB2312" w:cstheme="minorBidi"/>
      <w:b/>
      <w:bCs/>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阳宗海管委会</Company>
  <Pages>15</Pages>
  <Words>5223</Words>
  <Characters>5283</Characters>
  <Lines>25</Lines>
  <Paragraphs>7</Paragraphs>
  <TotalTime>5</TotalTime>
  <ScaleCrop>false</ScaleCrop>
  <LinksUpToDate>false</LinksUpToDate>
  <CharactersWithSpaces>5289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2022-10-30T22:27:00Z</dcterms:created>
  <dc:creator>J JL</dc:creator>
  <cp:lastModifiedBy>Seagra</cp:lastModifiedBy>
  <dcterms:modified xsi:type="dcterms:W3CDTF">2025-09-25T08:10:41Z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6A8EBB82EA1240969CCE8DCF069D9007</vt:lpwstr>
  </property>
  <property fmtid="{D5CDD505-2E9C-101B-9397-08002B2CF9AE}" pid="4" name="KSOTemplateDocerSaveRecord">
    <vt:lpwstr>eyJoZGlkIjoiODMwYmE2YjliNjRhOGU5NWNjZmU5ODJiM2U3MDQwMzUiLCJ1c2VySWQiOiIzNDkzOTkyMDYifQ==</vt:lpwstr>
  </property>
</Properties>
</file>